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923" w:rsidRPr="00257F25" w:rsidRDefault="00736923" w:rsidP="00736923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0"/>
        </w:rPr>
        <w:object w:dxaOrig="5567" w:dyaOrig="43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57.75pt" o:ole="">
            <v:imagedata r:id="rId5" o:title=""/>
          </v:shape>
          <o:OLEObject Type="Embed" ProgID="CorelDRAW.Graphic.9" ShapeID="_x0000_i1025" DrawAspect="Content" ObjectID="_1850470375" r:id="rId6"/>
        </w:object>
      </w:r>
    </w:p>
    <w:p w:rsidR="00736923" w:rsidRPr="00257F25" w:rsidRDefault="00736923" w:rsidP="00736923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bCs/>
          <w:sz w:val="16"/>
          <w:szCs w:val="20"/>
        </w:rPr>
        <w:t>REPUBLIKA HRVATSKA</w:t>
      </w:r>
    </w:p>
    <w:p w:rsidR="00736923" w:rsidRPr="00257F25" w:rsidRDefault="00736923" w:rsidP="00736923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bCs/>
          <w:sz w:val="16"/>
          <w:szCs w:val="20"/>
        </w:rPr>
        <w:t>BJELOVARSKO-BILOGORSKA ŽUPANIJA</w:t>
      </w:r>
    </w:p>
    <w:p w:rsidR="00736923" w:rsidRPr="00257F25" w:rsidRDefault="00736923" w:rsidP="00736923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57F25">
        <w:rPr>
          <w:rFonts w:ascii="Times New Roman" w:eastAsia="Times New Roman" w:hAnsi="Times New Roman" w:cs="Times New Roman"/>
          <w:b/>
          <w:sz w:val="20"/>
          <w:szCs w:val="20"/>
        </w:rPr>
        <w:t>II. osnovna škola Bjelovar</w:t>
      </w:r>
    </w:p>
    <w:p w:rsidR="00736923" w:rsidRPr="00257F25" w:rsidRDefault="00736923" w:rsidP="00736923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Ivana viteza </w:t>
      </w:r>
      <w:proofErr w:type="spellStart"/>
      <w:r w:rsidRPr="00257F25">
        <w:rPr>
          <w:rFonts w:ascii="Times New Roman" w:eastAsia="Times New Roman" w:hAnsi="Times New Roman" w:cs="Times New Roman"/>
          <w:b/>
          <w:bCs/>
          <w:sz w:val="16"/>
          <w:szCs w:val="20"/>
        </w:rPr>
        <w:t>Trnskog</w:t>
      </w:r>
      <w:proofErr w:type="spellEnd"/>
      <w:r w:rsidRPr="00257F25"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 19</w:t>
      </w:r>
    </w:p>
    <w:p w:rsidR="00736923" w:rsidRPr="00257F25" w:rsidRDefault="00736923" w:rsidP="00736923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sz w:val="16"/>
          <w:szCs w:val="20"/>
        </w:rPr>
        <w:sym w:font="Wingdings" w:char="F028"/>
      </w:r>
      <w:r w:rsidRPr="00257F25">
        <w:rPr>
          <w:rFonts w:ascii="Times New Roman" w:eastAsia="Times New Roman" w:hAnsi="Times New Roman" w:cs="Times New Roman"/>
          <w:sz w:val="16"/>
          <w:szCs w:val="20"/>
        </w:rPr>
        <w:t xml:space="preserve"> 220 240, 244 728</w:t>
      </w:r>
    </w:p>
    <w:p w:rsidR="00736923" w:rsidRPr="00257F25" w:rsidRDefault="00736923" w:rsidP="00736923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sz w:val="16"/>
          <w:szCs w:val="20"/>
        </w:rPr>
        <w:sym w:font="Wingdings" w:char="F02A"/>
      </w:r>
      <w:r w:rsidRPr="00257F25">
        <w:rPr>
          <w:rFonts w:ascii="Times New Roman" w:eastAsia="Times New Roman" w:hAnsi="Times New Roman" w:cs="Times New Roman"/>
          <w:sz w:val="16"/>
          <w:szCs w:val="20"/>
        </w:rPr>
        <w:t xml:space="preserve"> </w:t>
      </w:r>
      <w:hyperlink r:id="rId7" w:history="1">
        <w:r w:rsidRPr="00257F25">
          <w:rPr>
            <w:rFonts w:ascii="Times New Roman" w:eastAsia="Times New Roman" w:hAnsi="Times New Roman" w:cs="Times New Roman"/>
            <w:color w:val="0000FF"/>
            <w:sz w:val="16"/>
            <w:szCs w:val="20"/>
            <w:u w:val="single"/>
          </w:rPr>
          <w:t>ured@os-druga-bj.skole.hr</w:t>
        </w:r>
      </w:hyperlink>
    </w:p>
    <w:p w:rsidR="00736923" w:rsidRPr="00257F25" w:rsidRDefault="00736923" w:rsidP="00736923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257F25">
        <w:rPr>
          <w:rFonts w:ascii="Times New Roman" w:eastAsia="Times New Roman" w:hAnsi="Times New Roman" w:cs="Times New Roman"/>
          <w:sz w:val="16"/>
          <w:szCs w:val="20"/>
        </w:rPr>
        <w:t>OIB: 68503362068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36923" w:rsidRPr="00CA7A8D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7A8D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Pr="00EA2CEE">
        <w:rPr>
          <w:rFonts w:ascii="Times New Roman" w:eastAsia="Times New Roman" w:hAnsi="Times New Roman" w:cs="Times New Roman"/>
          <w:sz w:val="24"/>
          <w:szCs w:val="24"/>
        </w:rPr>
        <w:t>112-02/26-01/08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7A8D">
        <w:rPr>
          <w:rFonts w:ascii="Times New Roman" w:eastAsia="Times New Roman" w:hAnsi="Times New Roman" w:cs="Times New Roman"/>
          <w:sz w:val="24"/>
          <w:szCs w:val="24"/>
        </w:rPr>
        <w:t>URBROJ: 2103-39-01-2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A7A8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U Bjelovaru,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rujna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:rsidR="00736923" w:rsidRPr="00257F25" w:rsidRDefault="00736923" w:rsidP="00736923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Web škole/oglasna ploča škole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PREDMET :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Objava natječaja za radno mjesto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knjižničara/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</w:p>
    <w:p w:rsidR="00736923" w:rsidRPr="00257F25" w:rsidRDefault="00736923" w:rsidP="0073692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traži se -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Poštovani,</w:t>
      </w:r>
    </w:p>
    <w:p w:rsidR="00736923" w:rsidRPr="00257F25" w:rsidRDefault="00736923" w:rsidP="00736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raspisuje se natječaj za radno mjesto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knjižničara/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puno radno vrijeme od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0 sati tjedno odnosno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sat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dnevno (zamjena za bolovanje).</w:t>
      </w:r>
    </w:p>
    <w:p w:rsidR="00736923" w:rsidRPr="00257F25" w:rsidRDefault="00736923" w:rsidP="00736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Natječaj traje od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. do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rujna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. godine. </w:t>
      </w:r>
    </w:p>
    <w:p w:rsidR="00736923" w:rsidRPr="00257F25" w:rsidRDefault="00736923" w:rsidP="007369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Posljednji dan za podnošenje prijava je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rujna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S  poštovanjem,</w:t>
      </w:r>
    </w:p>
    <w:p w:rsidR="00736923" w:rsidRPr="00257F25" w:rsidRDefault="00736923" w:rsidP="00736923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Ravnateljica škole:</w:t>
      </w:r>
    </w:p>
    <w:p w:rsidR="00736923" w:rsidRPr="00257F25" w:rsidRDefault="00736923" w:rsidP="00736923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  Ines </w:t>
      </w:r>
      <w:proofErr w:type="spellStart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Kapša</w:t>
      </w:r>
      <w:proofErr w:type="spellEnd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, prof.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6923" w:rsidRPr="00257F25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36923" w:rsidRPr="00257F25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temelju odredbi Zakona o odgoju i obrazovanju u osnovnoj i srednjoj školi (NN br. 87/08, 86/09, 92/10, 105/10, 90/11, 16/12, 86/12, 126/12, 94/13, 152/14, 07/17, 68/18, 98/19, 64/20,151/22, 156/23), odredbi Pravilnika o postupku zapošljavanja te procjeni i vrednovanju kandidata za zapošljavanje II. osnovne škole Bjelovar od 15. svibnja 2023. godine te odredbi Pravilnika o radu II. osnovne škole Bjelovar od 6. listopada 2025. godine, ravnateljica II. osnovne škole Bjelovar raspisuje</w:t>
      </w:r>
    </w:p>
    <w:p w:rsidR="00736923" w:rsidRPr="00257F25" w:rsidRDefault="00736923" w:rsidP="00736923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NATJEČAJ za radno mjesto</w:t>
      </w:r>
    </w:p>
    <w:p w:rsidR="00736923" w:rsidRPr="00257F25" w:rsidRDefault="00736923" w:rsidP="00736923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knjižničara/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– 1 izvršitelj/</w:t>
      </w:r>
      <w:proofErr w:type="spellStart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ica</w:t>
      </w:r>
      <w:proofErr w:type="spellEnd"/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puno radno vrijeme od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0 sati tjedno odnosno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 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>sat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Pr="00257F25">
        <w:rPr>
          <w:rFonts w:ascii="Times New Roman" w:eastAsia="Times New Roman" w:hAnsi="Times New Roman" w:cs="Times New Roman"/>
          <w:b/>
          <w:sz w:val="24"/>
          <w:szCs w:val="24"/>
        </w:rPr>
        <w:t xml:space="preserve">dnevno </w:t>
      </w:r>
    </w:p>
    <w:p w:rsidR="00736923" w:rsidRPr="00257F25" w:rsidRDefault="00736923" w:rsidP="007369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736923" w:rsidRDefault="00736923" w:rsidP="0073692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UVJETI: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prema Zakonu o radu (NN br. 93/14, 127/17, 98/19, 151/22, 46/23, 64/23), Zakonu o odgoju i obrazovanju u osnovnoj i srednjoj školi (NN br. 87/08, 86/09, 92/10, 105/10, 90/11, 16/12, 86/12, 126/12, 94/13, 152/14, 07/17, 68/18, 98/19, 64/20, 151/22, 156/23), Državnom pedagoškom standardu osnovnoškolskog sustava odgoja i obrazovanja (NN br. 63/08, 90/10), Pravilniku o odgovarajućoj vrsti obrazovanja učitelja i stručnih suradnika u osnovnoj školi (NN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br. 6/19, 75/20), Pravilniku o načinu i postupku zapošljavanja te vrednovanju kandidata, Pravilniku o radu II. osnovne škole Bjelovar. Uz opći uvjet za zasnivanje radnog odnosa, sukladno općim propisima o radu, osoba koja zasniva radni odnos u školskoj ustanovi mora ispunjavati i posebne uvjete za zasnivanje radnog odnosa. Posebni uvjeti za zasnivanje radnog odnosa su poznavanje hrvatskog jezika i latiničnog pisma u mjeri koja omogućava izvođenje odgojno-obrazovnog rada, odgovarajuću vrstu i razinu obrazovanja kojom su osobe stručno osposobljene </w:t>
      </w:r>
      <w:bookmarkStart w:id="0" w:name="_Hlk125549475"/>
      <w:r w:rsidRPr="000F3065">
        <w:rPr>
          <w:rFonts w:ascii="Times New Roman" w:eastAsia="Times New Roman" w:hAnsi="Times New Roman" w:cs="Times New Roman"/>
          <w:sz w:val="24"/>
          <w:szCs w:val="24"/>
        </w:rPr>
        <w:t>za obavljanje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poslova stručnog suradnika – knjižničara </w:t>
      </w:r>
      <w:r w:rsidRPr="000911F9">
        <w:rPr>
          <w:rFonts w:ascii="Times New Roman" w:eastAsia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članku </w:t>
      </w:r>
      <w:r w:rsidRPr="00DD276F">
        <w:rPr>
          <w:rFonts w:ascii="Times New Roman" w:eastAsia="Times New Roman" w:hAnsi="Times New Roman" w:cs="Times New Roman"/>
          <w:sz w:val="24"/>
          <w:szCs w:val="24"/>
        </w:rPr>
        <w:t xml:space="preserve">29.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DD276F">
        <w:rPr>
          <w:rFonts w:ascii="Times New Roman" w:eastAsia="Times New Roman" w:hAnsi="Times New Roman" w:cs="Times New Roman"/>
          <w:sz w:val="24"/>
          <w:szCs w:val="24"/>
        </w:rPr>
        <w:t>) Pravilnika o odgovarajućoj vrsti obrazovanja učitelja i stručnih suradnika u osnovnoj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0911F9">
        <w:rPr>
          <w:rFonts w:ascii="Times New Roman" w:eastAsia="Times New Roman" w:hAnsi="Times New Roman" w:cs="Times New Roman"/>
          <w:sz w:val="24"/>
          <w:szCs w:val="24"/>
        </w:rPr>
        <w:t>članku 105. stavku 12. 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0"/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8 (osam) dana od dana objave na mrežnim stranicama Hrvatskog zavoda za zapošljavanje, mrežnim stranicama i oglasnoj ploči školske ustanove.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(NN br. 82/08 i 69/17)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Mjesto rada: II. osnovna škola Bjelovar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Ugovor sa odabranim kandidatom/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zasnovat će se uz uvjet probnog rada u trajanju od 6 mjeseci.</w:t>
      </w:r>
    </w:p>
    <w:p w:rsidR="00736923" w:rsidRDefault="00736923" w:rsidP="007369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736923" w:rsidRDefault="00736923" w:rsidP="007369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Uz prijavu na natječaj potrebno je priložiti:</w:t>
      </w:r>
    </w:p>
    <w:p w:rsidR="00736923" w:rsidRDefault="00736923" w:rsidP="0073692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životopis</w:t>
      </w:r>
    </w:p>
    <w:p w:rsidR="00736923" w:rsidRDefault="00736923" w:rsidP="0073692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diplomu odnosno dokaz o stečenoj stručnoj spremi</w:t>
      </w:r>
    </w:p>
    <w:p w:rsidR="00736923" w:rsidRDefault="00736923" w:rsidP="0073692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dokaz o državljanstvu</w:t>
      </w:r>
    </w:p>
    <w:p w:rsidR="00736923" w:rsidRDefault="00736923" w:rsidP="0073692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 starije od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dana raspisivanja natječaja</w:t>
      </w:r>
    </w:p>
    <w:p w:rsidR="00736923" w:rsidRDefault="00736923" w:rsidP="0073692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  <w:r>
        <w:t xml:space="preserve">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koja se poziva na pravo prednosti pri zapošljavanju, dužna je dostaviti dokaze o istom.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13862796"/>
      <w:r>
        <w:rPr>
          <w:rFonts w:ascii="Times New Roman" w:eastAsia="Times New Roman" w:hAnsi="Times New Roman" w:cs="Times New Roman"/>
          <w:sz w:val="24"/>
          <w:szCs w:val="24"/>
        </w:rPr>
        <w:t xml:space="preserve">Kandidati koji se pozivaju na pravo prednosti sukladno članku 102. Zakona o hrvatskim braniteljima iz Domovinskog rata i članovima njihovih obitelji (NN br. 121/17, 98/19, 84/21, 156/23), članku 48. f Zakona o zaštiti vojnih i civilnih invalida rata (NN broj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Kandidati koji ostvaruju pravo prednosti pri zapošljavanju u skladu s člankom 102. Zakona o hrvatskim braniteljima iz Domovinskog rata i članovima njihovih obitelji (NN br. 121/17, 98/19, 84/21,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(NN br. 84/21.),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bookmarkEnd w:id="1"/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preslici, a izabrani kandidat obvezan je prije zapošljavanja predočiti dokumente u izvorniku ili preslici ovjerenoj od strane javnog bilježnika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Zakonu o javnom bilježništvu  (NN br. 78/93, 29/94, 162/98, 16/07, 75/09, 120/16, 57/22).</w:t>
      </w: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ne obavještava osobu  o razlozima zašto se ne smatra kandidatom natječaja.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i vrednovanju kandidata za zapošljavanje.  </w:t>
      </w: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hyperlink r:id="rId10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http://www.os-druga-bj.skole.hr/upload/os-druga</w:t>
        </w:r>
      </w:hyperlink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36923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Predmet testiranja biti će poznavanje: </w:t>
      </w:r>
    </w:p>
    <w:p w:rsidR="00736923" w:rsidRPr="00CE2A38" w:rsidRDefault="00736923" w:rsidP="0073692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A38">
        <w:rPr>
          <w:rFonts w:ascii="Times New Roman" w:eastAsia="Times New Roman" w:hAnsi="Times New Roman" w:cs="Times New Roman"/>
          <w:color w:val="000000"/>
          <w:sz w:val="24"/>
          <w:szCs w:val="24"/>
        </w:rPr>
        <w:t>Zakon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CE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odgoju i obrazovanju u osnovnoj i srednjoj školi </w:t>
      </w:r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(</w:t>
      </w:r>
      <w:hyperlink r:id="rId11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87/08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2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86/09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3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92/10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4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105/10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5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90/11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6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5/12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7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16/12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8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86/12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9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126/12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0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94/13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1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152/14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2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07/17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3" w:tgtFrame="_blank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68/18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4" w:tgtFrame="_blank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98/19</w:t>
        </w:r>
      </w:hyperlink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5" w:history="1">
        <w:r w:rsidRPr="00CE2A3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64/20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 w:themeFill="background1"/>
        </w:rPr>
        <w:t>, 151/22, 156/23</w:t>
      </w:r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),</w:t>
      </w:r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36923" w:rsidRPr="00CE2A38" w:rsidRDefault="00736923" w:rsidP="0073692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A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Pr="00CE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načinima, postupcima i elementima vrednovanja učenika u osnovnoj i srednjoj školi (NN 112/10, 82/19,43/20, 100/21), </w:t>
      </w:r>
    </w:p>
    <w:p w:rsidR="00736923" w:rsidRPr="005D234A" w:rsidRDefault="00736923" w:rsidP="0073692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34A">
        <w:rPr>
          <w:rFonts w:ascii="Times New Roman" w:eastAsia="Times New Roman" w:hAnsi="Times New Roman" w:cs="Times New Roman"/>
          <w:color w:val="000000"/>
          <w:sz w:val="24"/>
          <w:szCs w:val="24"/>
        </w:rPr>
        <w:t>Pravilnik o načinu postupanja odgojno obrazovnih radnika školskih ustanova u poduzimanju mjera zaštite prava učenika te prijave svakog kršenja tih prava nadležnim tijelima (NN 132/13),</w:t>
      </w:r>
    </w:p>
    <w:p w:rsidR="00736923" w:rsidRDefault="00736923" w:rsidP="0073692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Obavijest o datumu i vremenu procjene odnosno testiranja biti će istaknuta na internetskoj stranici Škole pod rubrikom „Pravni okvir“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podrubrikom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„Natječaji za radna mjesta“.</w:t>
      </w: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pristupi testiranju procjeni odnosno testiranju, smatra se da je odustao/la od prijave na natječaj.</w:t>
      </w: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Svaki kandidat prijavom na natječaj i dostavom dokumentacije daje privolu za obradu osobnih podataka navedenih u svim dostavljenim prilozima, odnosno ispravama, a u svrhu provedbe natječajnog postupka i zasnivanja radnog odnosa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.</w:t>
      </w:r>
    </w:p>
    <w:p w:rsidR="00736923" w:rsidRDefault="00736923" w:rsidP="0073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se dostavljaju neposredno u zatvorenim kuvertama ili poštom na adresu škole:   </w:t>
      </w:r>
      <w:r w:rsidRPr="00CE2A3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II. osnovna škola Bjelovar, I. V. </w:t>
      </w:r>
      <w:proofErr w:type="spellStart"/>
      <w:r w:rsidRPr="00CE2A3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Trnskog</w:t>
      </w:r>
      <w:proofErr w:type="spellEnd"/>
      <w:r w:rsidRPr="00CE2A3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19, 43 000 Bjelovar,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CE2A3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naznakom  - za natječaj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stručnog suradnika – knjižničara/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:rsidR="00736923" w:rsidRDefault="00736923" w:rsidP="00736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rezultatima natječaja kandidati će biti obaviješteni u zakonskom roku putem web stranice škole, u rubrici „Pravni okvir“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podrubrici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„Natječaji za radna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mjesta“.u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roku od osam dana od dana sklapanja ugovora o radu s odabranim/om kandidatom/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kinjom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:rsidR="00736923" w:rsidRDefault="00736923" w:rsidP="007369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736923" w:rsidRDefault="00736923" w:rsidP="007369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736923" w:rsidRDefault="00736923" w:rsidP="00736923"/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736923" w:rsidRPr="00257F25" w:rsidRDefault="00736923" w:rsidP="00736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Pr="00257F25" w:rsidRDefault="00736923" w:rsidP="007369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6923" w:rsidRDefault="00736923" w:rsidP="00736923"/>
    <w:p w:rsidR="005033DC" w:rsidRDefault="005033DC">
      <w:bookmarkStart w:id="2" w:name="_GoBack"/>
      <w:bookmarkEnd w:id="2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3FFE"/>
    <w:multiLevelType w:val="hybridMultilevel"/>
    <w:tmpl w:val="093A765A"/>
    <w:lvl w:ilvl="0" w:tplc="21D8CD4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2A7FDC"/>
    <w:multiLevelType w:val="hybridMultilevel"/>
    <w:tmpl w:val="826A9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8A36C4"/>
    <w:multiLevelType w:val="hybridMultilevel"/>
    <w:tmpl w:val="16041CD6"/>
    <w:lvl w:ilvl="0" w:tplc="458A30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23"/>
    <w:rsid w:val="005033DC"/>
    <w:rsid w:val="0073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C601F-BBD7-482F-9ECB-5F38EC8E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923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369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www.zakon.hr/cms.htm?id=68" TargetMode="External"/><Relationship Id="rId18" Type="http://schemas.openxmlformats.org/officeDocument/2006/relationships/hyperlink" Target="https://www.zakon.hr/cms.htm?id=7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1671" TargetMode="External"/><Relationship Id="rId7" Type="http://schemas.openxmlformats.org/officeDocument/2006/relationships/hyperlink" Target="mailto:ured@os-druga-bj.skole.hr" TargetMode="External"/><Relationship Id="rId12" Type="http://schemas.openxmlformats.org/officeDocument/2006/relationships/hyperlink" Target="https://www.zakon.hr/cms.htm?id=67" TargetMode="External"/><Relationship Id="rId17" Type="http://schemas.openxmlformats.org/officeDocument/2006/relationships/hyperlink" Target="https://www.zakon.hr/cms.htm?id=72" TargetMode="External"/><Relationship Id="rId25" Type="http://schemas.openxmlformats.org/officeDocument/2006/relationships/hyperlink" Target="https://www.zakon.hr/cms.htm?id=446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71" TargetMode="External"/><Relationship Id="rId20" Type="http://schemas.openxmlformats.org/officeDocument/2006/relationships/hyperlink" Target="https://www.zakon.hr/cms.htm?id=48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.zakon.hr/cms.htm?id=66" TargetMode="External"/><Relationship Id="rId24" Type="http://schemas.openxmlformats.org/officeDocument/2006/relationships/hyperlink" Target="https://www.zakon.hr/cms.htm?id=40815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www.zakon.hr/cms.htm?id=70" TargetMode="External"/><Relationship Id="rId23" Type="http://schemas.openxmlformats.org/officeDocument/2006/relationships/hyperlink" Target="https://www.zakon.hr/cms.htm?id=31279" TargetMode="External"/><Relationship Id="rId10" Type="http://schemas.openxmlformats.org/officeDocument/2006/relationships/hyperlink" Target="http://www.os-druga-bj.skole.hr/upload/os-druga" TargetMode="External"/><Relationship Id="rId19" Type="http://schemas.openxmlformats.org/officeDocument/2006/relationships/hyperlink" Target="https://www.zakon.hr/cms.htm?id=1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hyperlink" Target="https://www.zakon.hr/cms.htm?id=69" TargetMode="External"/><Relationship Id="rId22" Type="http://schemas.openxmlformats.org/officeDocument/2006/relationships/hyperlink" Target="https://www.zakon.hr/cms.htm?id=1775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2026-09-09T12:44:00Z</dcterms:created>
  <dcterms:modified xsi:type="dcterms:W3CDTF">2026-09-09T12:46:00Z</dcterms:modified>
</cp:coreProperties>
</file>