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844" w:rsidRDefault="00C26844" w:rsidP="00C26844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bookmarkStart w:id="0" w:name="_Hlk120863700"/>
      <w:r>
        <w:rPr>
          <w:rFonts w:ascii="Times New Roman" w:eastAsia="Times New Roman" w:hAnsi="Times New Roman" w:cs="Times New Roman"/>
          <w:b/>
          <w:noProof/>
          <w:kern w:val="0"/>
          <w:sz w:val="24"/>
          <w:szCs w:val="20"/>
        </w:rPr>
        <w:drawing>
          <wp:inline distT="0" distB="0" distL="0" distR="0" wp14:anchorId="5773F7FF" wp14:editId="16FDCA5B">
            <wp:extent cx="952500" cy="733425"/>
            <wp:effectExtent l="0" t="0" r="0" b="9525"/>
            <wp:docPr id="9091384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844" w:rsidRDefault="00C26844" w:rsidP="00C26844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kern w:val="0"/>
          <w:sz w:val="16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16"/>
          <w:szCs w:val="20"/>
          <w14:ligatures w14:val="none"/>
        </w:rPr>
        <w:t>REPUBLIKA HRVATSKA</w:t>
      </w:r>
    </w:p>
    <w:p w:rsidR="00C26844" w:rsidRDefault="00C26844" w:rsidP="00C26844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kern w:val="0"/>
          <w:sz w:val="16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16"/>
          <w:szCs w:val="20"/>
          <w14:ligatures w14:val="none"/>
        </w:rPr>
        <w:t>BJELOVARSKO-BILOGORSKA ŽUPANIJA</w:t>
      </w:r>
    </w:p>
    <w:p w:rsidR="00C26844" w:rsidRDefault="00C26844" w:rsidP="00C26844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II. osnovna škola Bjelovar</w:t>
      </w:r>
    </w:p>
    <w:p w:rsidR="00C26844" w:rsidRDefault="00C26844" w:rsidP="00C26844">
      <w:pPr>
        <w:keepNext/>
        <w:spacing w:after="0" w:line="240" w:lineRule="auto"/>
        <w:ind w:right="4484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16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16"/>
          <w:szCs w:val="20"/>
          <w14:ligatures w14:val="none"/>
        </w:rPr>
        <w:t xml:space="preserve">Ivana viteza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16"/>
          <w:szCs w:val="20"/>
          <w14:ligatures w14:val="none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16"/>
          <w:szCs w:val="20"/>
          <w14:ligatures w14:val="none"/>
        </w:rPr>
        <w:t xml:space="preserve"> 19</w:t>
      </w:r>
    </w:p>
    <w:p w:rsidR="00C26844" w:rsidRDefault="00C26844" w:rsidP="00C26844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  <w:sym w:font="Wingdings" w:char="F028"/>
      </w:r>
      <w:r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  <w:t xml:space="preserve"> 220 240, 220 241</w:t>
      </w:r>
    </w:p>
    <w:p w:rsidR="00C26844" w:rsidRDefault="00C26844" w:rsidP="00C26844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  <w:sym w:font="Wingdings" w:char="F02A"/>
      </w:r>
      <w:r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  <w:t xml:space="preserve"> </w:t>
      </w:r>
      <w:hyperlink r:id="rId6" w:history="1">
        <w:r>
          <w:rPr>
            <w:rStyle w:val="Hiperveza"/>
            <w:rFonts w:ascii="Times New Roman" w:eastAsia="Times New Roman" w:hAnsi="Times New Roman" w:cs="Times New Roman"/>
            <w:color w:val="0000FF"/>
            <w:kern w:val="0"/>
            <w:sz w:val="16"/>
            <w:szCs w:val="20"/>
            <w14:ligatures w14:val="none"/>
          </w:rPr>
          <w:t>ured@os-druga-bj.skole.hr</w:t>
        </w:r>
      </w:hyperlink>
    </w:p>
    <w:p w:rsidR="00C26844" w:rsidRDefault="00C26844" w:rsidP="00C26844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  <w:t>OIB: 68503362068</w:t>
      </w: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KLASA: </w:t>
      </w:r>
      <w:r w:rsidRPr="00F1275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112-02/26-01/07</w:t>
      </w: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URBROJ: 2103-39-01-26-1</w:t>
      </w: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Bjelovaru, 10. rujna 2026. godine</w:t>
      </w:r>
    </w:p>
    <w:p w:rsidR="00C26844" w:rsidRDefault="00C26844" w:rsidP="00C26844">
      <w:pPr>
        <w:spacing w:after="0" w:line="240" w:lineRule="auto"/>
        <w:ind w:left="61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Web škole/oglasna ploča škole</w:t>
      </w: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PREDMET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Objava natječaja za radno mjesto stručni suradnik – psiholog/inja</w:t>
      </w:r>
    </w:p>
    <w:p w:rsidR="00C26844" w:rsidRDefault="00C26844" w:rsidP="00C268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traži se </w:t>
      </w: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Poštovani,</w:t>
      </w:r>
    </w:p>
    <w:p w:rsidR="00C26844" w:rsidRDefault="00C26844" w:rsidP="00C268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raspisuje se natječaj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za radno mjesto stručni suradnik - psiholog/inja na određeno puno radno vrijeme od 40 sati tjedno </w:t>
      </w:r>
      <w:bookmarkStart w:id="1" w:name="_Hlk161138683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(zamjena za mandat ravnatelja). </w:t>
      </w:r>
      <w:bookmarkEnd w:id="1"/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Natječaj traje od 10. do 18. rujna 2026. godine.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Posljednji dan za podnošenje prijava je 18. rujna 2026. godine.</w:t>
      </w: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  poštovanjem,</w:t>
      </w:r>
    </w:p>
    <w:p w:rsidR="00C26844" w:rsidRDefault="00C26844" w:rsidP="00C26844">
      <w:pPr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Ravnateljica škole:</w:t>
      </w:r>
    </w:p>
    <w:p w:rsidR="00C26844" w:rsidRDefault="00C26844" w:rsidP="00C26844">
      <w:pPr>
        <w:spacing w:after="0" w:line="240" w:lineRule="auto"/>
        <w:ind w:left="1835" w:firstLine="524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Ines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Kapša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, prof.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temelju odredbi Zakona o odgoju i obrazovanju u osnovnoj i srednjoj školi (NN br. 87/08, 86/09, 92/10, 105/10, 90/11, 16/12, 86/12, 126/12, 94/13, 152/14, 07/17, 68/18, 98/19, 64/20,151/22, 156/23), odredbi Pravilnika o postupku zapošljavanja te procjeni i vrednovanju kandidata za zapošljavanje II. osnovne škole Bjelovar od 15. svibnja 2023. godine te odredbi Pravilnika o radu II. osnovne škole Bjelovar od 6. listopada 2025. godine, ravnateljica II. osnovne škole Bjelovar raspisuje</w:t>
      </w:r>
    </w:p>
    <w:p w:rsidR="00C26844" w:rsidRDefault="00C26844" w:rsidP="00C26844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NATJEČAJ za radno mjesto</w:t>
      </w:r>
    </w:p>
    <w:p w:rsidR="00C26844" w:rsidRDefault="00C26844" w:rsidP="00C26844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stručni suradnik - psiholog/inja – 1 izvršitelj/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ica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na određeno puno radno vrijeme od 40 sati tjedno, odnosno 8 sati dnevno (zamjena za mandat ravnatelja).</w:t>
      </w:r>
    </w:p>
    <w:p w:rsidR="00C26844" w:rsidRDefault="00C26844" w:rsidP="00C2684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bookmarkEnd w:id="0"/>
    <w:p w:rsidR="00C26844" w:rsidRDefault="00C26844" w:rsidP="00C2684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UVJETI: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prema Zakonu o radu (NN br. 93/14, 127/17, 98/19, 151/22, 46/23, 64/23), Zakonu o odgoju i obrazovanju u osnovnoj i srednjoj školi (NN br. 87/08, 86/09, 92/10, 105/10, 90/11, 16/12, 86/12, 126/12, 94/13, 152/14, 07/17, 68/18, 98/19, 64/20, 151/22, 156/23), Državnom pedagoškom standardu osnovnoškolskog sustava odgoja i obrazovanja (NN br. 63/08, 90/10), Pravilniku o odgovarajućoj vrsti obrazovanja učitelja i stručnih suradnika u osnovnoj školi (NN br. 6/19, 75/20), Pravilniku o načinu i postupku zapošljavanja te vrednovanju kandidata, Pravilniku o radu II. osnovne škole Bjelovar. Uz opći uvjet za zasnivanje radnog odnosa,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sukladno općim propisima o radu, osoba koja zasniva radni odnos u školskoj ustanovi mora ispunjavati i posebne uvjete za zasnivanje radnog odnosa. Posebni uvjeti za zasnivanje radnog odnosa su poznavanje hrvatskog jezika i latiničnog pisma u mjeri koja omogućava izvođenje odgojno-obrazovnog rada, odgovarajuću vrstu i razinu obrazovanja kojom su osobe stručno osposobljene za obavljanje poslova stručnog suradnika – psihologa prema članku 29. b) Pravilnika o odgovarajućoj vrsti obrazovanja učitelja i stručnih suradnika u osnovnoj školi i članku 105. stavku 12. Zakona o odgoju i obrazovanju u osnovnoj i srednjoj školi.</w:t>
      </w:r>
      <w:bookmarkStart w:id="2" w:name="_Hlk125549475"/>
    </w:p>
    <w:bookmarkEnd w:id="2"/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Rok za podnošenje prijava je 8 (osam) dana od dana objave na mrežnim stranicama Hrvatskog zavoda za zapošljavanje, mrežnim stranicama i oglasnoj ploči školske ustanove.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 natječaj se mogu javiti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muške i ženske osobe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 skladu sa Zakonom o ravnopravnosti spolova (NN br. 82/08 i 69/17)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Mjesto rada: II. osnovna škola Bjelovar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Ugovor sa odabranim kandidatom/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kinjom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zasnovat će se uz uvjet probnog rada u trajanju od 6 mjeseci.</w:t>
      </w:r>
    </w:p>
    <w:p w:rsidR="00C26844" w:rsidRDefault="00C26844" w:rsidP="00C268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:rsidR="00C26844" w:rsidRDefault="00C26844" w:rsidP="00C268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Uz prijavu na natječaj potrebno je priložiti:</w:t>
      </w:r>
    </w:p>
    <w:p w:rsidR="00C26844" w:rsidRDefault="00C26844" w:rsidP="00C268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životopis</w:t>
      </w:r>
    </w:p>
    <w:p w:rsidR="00C26844" w:rsidRDefault="00C26844" w:rsidP="00C268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diplomu odnosno dokaz o stečenoj stručnoj spremi</w:t>
      </w:r>
    </w:p>
    <w:p w:rsidR="00C26844" w:rsidRDefault="00C26844" w:rsidP="00C268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dokaz o državljanstvu</w:t>
      </w:r>
    </w:p>
    <w:p w:rsidR="00C26844" w:rsidRDefault="00C26844" w:rsidP="00C268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uvjerenje da nije pod istragom i da se protiv kandidata/kinje ne vodi kazneni postupak glede zapreka za zasnivanje radnog odnosa iz članka 106.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  <w:t>Zakona o odgoju i obrazovanju u osnovnoj i srednjoj školi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ne starije od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dana raspisivanja natječaja</w:t>
      </w:r>
    </w:p>
    <w:p w:rsidR="00C26844" w:rsidRDefault="00C26844" w:rsidP="00C268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elektronički zapis ili potvrdu o podacima evidentiranim u matičnoj evidenciji Hrvatskog zavoda za mirovinsko osiguranje</w:t>
      </w:r>
      <w:r>
        <w:rPr>
          <w:kern w:val="0"/>
          <w14:ligatures w14:val="none"/>
        </w:rPr>
        <w:t xml:space="preserve">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Osoba koja se poziva na pravo prednosti pri zapošljavanju, dužna je dostaviti dokaze o istom.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3" w:name="_Hlk113862796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Kandidati koji se pozivaju na pravo prednosti sukladno članku 102. Zakona o hrvatskim braniteljima iz Domovinskog rata i članovima njihovih obitelji (NN br. 121/17, 98/19, 84/21, 156/23), članku 48. f Zakona o zaštiti vojnih i civilnih invalida rata (NN broj 33/92, 77/92, 27/93, 58/93, 2/9, 76/94, 108/95, 108/96, 82/01, 103/03,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Kandidati koji ostvaruju pravo prednosti pri zapošljavanju u skladu s člankom 102. Zakona o hrvatskim braniteljima iz Domovinskog rata i članovima njihovih obitelji (NN br. 121/17, 98/19, 84/21, 156/23),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ostvarivanja prava prednosti: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7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Osobe koje ostvaruju pravo prednosti pri zapošljavanju u skladu s člankom 48. Zakona o civilnim stradalnicima iz Domovinskog rata (NN br. 84/21.),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8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bookmarkEnd w:id="3"/>
    <w:p w:rsidR="00C26844" w:rsidRDefault="00C26844" w:rsidP="00C268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Isprave se prilažu u neovjerenoj preslici, a izabrani kandidat obvezan je prije zapošljavanja predočiti dokumente u izvorniku ili preslici ovjerenoj od strane javnog bilježnika</w:t>
      </w:r>
      <w:r>
        <w:rPr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sukladno Zakonu o javnom bilježništvu  (NN br. 78/93, 29/94, 162/98, 16/07, 75/09, 120/16, 57/22).</w:t>
      </w:r>
    </w:p>
    <w:p w:rsidR="00C26844" w:rsidRDefault="00C26844" w:rsidP="00C268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C26844" w:rsidRDefault="00C26844" w:rsidP="00C268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Škola ne obavještava osobu  o razlozima zašto se ne smatra kandidatom natječaja.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Kandidati koji su pravodobno dostavili potpunu prijavu sa svim prilozima odnosno ispravama i ispunjavaju uvjete natječaja dužni su pristupiti procjeni odnosno testiranju prema odredbama Pravilnika o postupku zapošljavanja te procjeni i vrednovanju kandidata za zapošljavanje.  </w:t>
      </w: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http://www.os-druga-bj.skole.hr/upload/os-druga</w:t>
        </w:r>
      </w:hyperlink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Predmet testiranja biti će poznavanje: </w:t>
      </w:r>
    </w:p>
    <w:p w:rsidR="00C26844" w:rsidRDefault="00C26844" w:rsidP="00C268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Zakona o odgoju i obrazovanju u osnovnoj i srednjoj školi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(</w:t>
      </w:r>
      <w:hyperlink r:id="rId10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87/08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86/09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2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92/10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3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105/10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4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90/11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5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5/12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6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16/12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7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86/12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8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126/12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19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94/13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20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152/14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2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07/17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22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68/18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23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98/19</w:t>
        </w:r>
      </w:hyperlink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 </w:t>
      </w:r>
      <w:hyperlink r:id="rId24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kern w:val="0"/>
            <w:sz w:val="24"/>
            <w:szCs w:val="24"/>
            <w:shd w:val="clear" w:color="auto" w:fill="FFFFFF" w:themeFill="background1"/>
            <w14:ligatures w14:val="none"/>
          </w:rPr>
          <w:t>64/20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, 151/22, 156/23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),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</w:p>
    <w:p w:rsidR="00C26844" w:rsidRDefault="00C26844" w:rsidP="00C268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Pravilnika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načinima, postupcima i elementima vrednovanja učenika u osnovnoj i srednjoj školi (NN 112/10, 82/19,43/20, 100/21), </w:t>
      </w:r>
    </w:p>
    <w:p w:rsidR="00C26844" w:rsidRDefault="00C26844" w:rsidP="00C268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Pravilnika o osnovnoškolskom i srednjoškolskom odgoju i obrazovanju učenika s teškoćama u razvoju (NN 24/15), </w:t>
      </w:r>
    </w:p>
    <w:p w:rsidR="00C26844" w:rsidRDefault="00C26844" w:rsidP="00C26844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Pravilnika o postupku utvrđivanja psihofizičkog stanja djeteta, učenika te sastavu stručnih povjerenstava (NN 67/14, 63/2020),  </w:t>
      </w:r>
    </w:p>
    <w:p w:rsidR="00C26844" w:rsidRDefault="00C26844" w:rsidP="00C268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Pravilnik o načinu postupanja odgojno obrazovnih radnika školskih ustanova u poduzimanju mjera zaštite prava učenika te prijave svakog kršenja tih prava nadležnim tijelima (NN 132/13),</w:t>
      </w:r>
    </w:p>
    <w:p w:rsidR="00C26844" w:rsidRDefault="00C26844" w:rsidP="00C2684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Smjernice za rad s učenicima s teškoćama </w:t>
      </w:r>
      <w:hyperlink r:id="rId25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https://mzo.gov.hr/UserDocsImages//dokumenti/Obrazovanje//Smjernice%20za%20rad%20s%20ucenicima%20s%20teskocama.pdf</w:t>
        </w:r>
      </w:hyperlink>
    </w:p>
    <w:p w:rsidR="00C26844" w:rsidRDefault="00C26844" w:rsidP="00C2684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:rsidR="00C26844" w:rsidRDefault="00C26844" w:rsidP="00C268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Obavijest o datumu i vremenu procjene odnosno testiranja biti će istaknuta na internetskoj stranici Škole pod rubrikom „Natječaji“.</w:t>
      </w:r>
    </w:p>
    <w:p w:rsidR="00C26844" w:rsidRDefault="00C26844" w:rsidP="00C268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Ako kandidat/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kinja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ne pristupi testiranju procjeni odnosno testiranju, smatra se da je odustao/la od prijave na natječaj.</w:t>
      </w:r>
    </w:p>
    <w:p w:rsidR="00C26844" w:rsidRDefault="00C26844" w:rsidP="00C268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Svaki kandidat prijavom na natječaj i dostavom dokumentacije daje privolu za obradu osobnih podataka navedenih u svim dostavljenim prilozima, odnosno ispravama, a u svrhu provedbe natječajnog postupka i zasnivanja radnog odnosa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.</w:t>
      </w:r>
    </w:p>
    <w:p w:rsidR="00C26844" w:rsidRDefault="00C26844" w:rsidP="00C26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Prijave se dostavljaju neposredno u zatvorenim kuvertama ili poštom na adresu škole:   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II. osnovna škola Bjelovar, I. V.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19, 43 000 Bjelovar,  s naznakom  - za natječaj za stručnog suradnika – psihologa/inju.</w:t>
      </w:r>
    </w:p>
    <w:p w:rsidR="00C26844" w:rsidRDefault="00C26844" w:rsidP="00C268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 rezultatima natječaja kandidati će biti obaviješteni u zakonskom roku putem web stranice škole, u rubrici „Natječaji“ u roku od osam dana od dana sklapanja ugovora o radu s odabranim/om kandidatom/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kinjom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:rsidR="00C26844" w:rsidRDefault="00C26844" w:rsidP="00C268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:rsidR="00C26844" w:rsidRDefault="00C26844" w:rsidP="00C268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:rsidR="005033DC" w:rsidRDefault="005033DC">
      <w:bookmarkStart w:id="4" w:name="_GoBack"/>
      <w:bookmarkEnd w:id="4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3FFE"/>
    <w:multiLevelType w:val="hybridMultilevel"/>
    <w:tmpl w:val="093A765A"/>
    <w:lvl w:ilvl="0" w:tplc="21D8CD4A">
      <w:start w:val="1"/>
      <w:numFmt w:val="decimal"/>
      <w:lvlText w:val="%1."/>
      <w:lvlJc w:val="left"/>
      <w:pPr>
        <w:ind w:left="1500" w:hanging="360"/>
      </w:pPr>
    </w:lvl>
    <w:lvl w:ilvl="1" w:tplc="041A0019">
      <w:start w:val="1"/>
      <w:numFmt w:val="lowerLetter"/>
      <w:lvlText w:val="%2."/>
      <w:lvlJc w:val="left"/>
      <w:pPr>
        <w:ind w:left="2220" w:hanging="360"/>
      </w:pPr>
    </w:lvl>
    <w:lvl w:ilvl="2" w:tplc="041A001B">
      <w:start w:val="1"/>
      <w:numFmt w:val="lowerRoman"/>
      <w:lvlText w:val="%3."/>
      <w:lvlJc w:val="right"/>
      <w:pPr>
        <w:ind w:left="2940" w:hanging="180"/>
      </w:pPr>
    </w:lvl>
    <w:lvl w:ilvl="3" w:tplc="041A000F">
      <w:start w:val="1"/>
      <w:numFmt w:val="decimal"/>
      <w:lvlText w:val="%4."/>
      <w:lvlJc w:val="left"/>
      <w:pPr>
        <w:ind w:left="3660" w:hanging="360"/>
      </w:pPr>
    </w:lvl>
    <w:lvl w:ilvl="4" w:tplc="041A0019">
      <w:start w:val="1"/>
      <w:numFmt w:val="lowerLetter"/>
      <w:lvlText w:val="%5."/>
      <w:lvlJc w:val="left"/>
      <w:pPr>
        <w:ind w:left="4380" w:hanging="360"/>
      </w:pPr>
    </w:lvl>
    <w:lvl w:ilvl="5" w:tplc="041A001B">
      <w:start w:val="1"/>
      <w:numFmt w:val="lowerRoman"/>
      <w:lvlText w:val="%6."/>
      <w:lvlJc w:val="right"/>
      <w:pPr>
        <w:ind w:left="5100" w:hanging="180"/>
      </w:pPr>
    </w:lvl>
    <w:lvl w:ilvl="6" w:tplc="041A000F">
      <w:start w:val="1"/>
      <w:numFmt w:val="decimal"/>
      <w:lvlText w:val="%7."/>
      <w:lvlJc w:val="left"/>
      <w:pPr>
        <w:ind w:left="5820" w:hanging="360"/>
      </w:pPr>
    </w:lvl>
    <w:lvl w:ilvl="7" w:tplc="041A0019">
      <w:start w:val="1"/>
      <w:numFmt w:val="lowerLetter"/>
      <w:lvlText w:val="%8."/>
      <w:lvlJc w:val="left"/>
      <w:pPr>
        <w:ind w:left="6540" w:hanging="360"/>
      </w:pPr>
    </w:lvl>
    <w:lvl w:ilvl="8" w:tplc="041A001B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62A7FDC"/>
    <w:multiLevelType w:val="hybridMultilevel"/>
    <w:tmpl w:val="826A95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8A36C4"/>
    <w:multiLevelType w:val="hybridMultilevel"/>
    <w:tmpl w:val="16041CD6"/>
    <w:lvl w:ilvl="0" w:tplc="458A300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44"/>
    <w:rsid w:val="005033DC"/>
    <w:rsid w:val="00C2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6A745-70A3-48CB-AAE6-6CF54AD0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6844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268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www.zakon.hr/cms.htm?id=69" TargetMode="External"/><Relationship Id="rId18" Type="http://schemas.openxmlformats.org/officeDocument/2006/relationships/hyperlink" Target="https://www.zakon.hr/cms.htm?id=18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17751" TargetMode="Externa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yperlink" Target="https://www.zakon.hr/cms.htm?id=68" TargetMode="External"/><Relationship Id="rId17" Type="http://schemas.openxmlformats.org/officeDocument/2006/relationships/hyperlink" Target="https://www.zakon.hr/cms.htm?id=73" TargetMode="External"/><Relationship Id="rId25" Type="http://schemas.openxmlformats.org/officeDocument/2006/relationships/hyperlink" Target="https://mzo.gov.hr/UserDocsImages/dokumenti/Obrazovanje/Smjernice%20za%20rad%20s%20ucenicima%20s%20teskocam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72" TargetMode="External"/><Relationship Id="rId20" Type="http://schemas.openxmlformats.org/officeDocument/2006/relationships/hyperlink" Target="https://www.zakon.hr/cms.htm?id=1671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red@os-druga-bj.skole.hr" TargetMode="External"/><Relationship Id="rId11" Type="http://schemas.openxmlformats.org/officeDocument/2006/relationships/hyperlink" Target="https://www.zakon.hr/cms.htm?id=67" TargetMode="External"/><Relationship Id="rId24" Type="http://schemas.openxmlformats.org/officeDocument/2006/relationships/hyperlink" Target="https://www.zakon.hr/cms.htm?id=44620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www.zakon.hr/cms.htm?id=71" TargetMode="External"/><Relationship Id="rId23" Type="http://schemas.openxmlformats.org/officeDocument/2006/relationships/hyperlink" Target="https://www.zakon.hr/cms.htm?id=40815" TargetMode="External"/><Relationship Id="rId10" Type="http://schemas.openxmlformats.org/officeDocument/2006/relationships/hyperlink" Target="https://www.zakon.hr/cms.htm?id=66" TargetMode="External"/><Relationship Id="rId19" Type="http://schemas.openxmlformats.org/officeDocument/2006/relationships/hyperlink" Target="https://www.zakon.hr/cms.htm?id=4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druga-bj.skole.hr/upload/os-druga" TargetMode="External"/><Relationship Id="rId14" Type="http://schemas.openxmlformats.org/officeDocument/2006/relationships/hyperlink" Target="https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1514</Words>
  <Characters>8633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5</vt:i4>
      </vt:variant>
    </vt:vector>
  </HeadingPairs>
  <TitlesOfParts>
    <vt:vector size="6" baseType="lpstr">
      <vt:lpstr/>
      <vt:lpstr>    /</vt:lpstr>
      <vt:lpstr>    REPUBLIKA HRVATSKA</vt:lpstr>
      <vt:lpstr>    BJELOVARSKO-BILOGORSKA ŽUPANIJA</vt:lpstr>
      <vt:lpstr>    II. osnovna škola Bjelovar</vt:lpstr>
      <vt:lpstr>        Ivana viteza Trnskog 19</vt:lpstr>
    </vt:vector>
  </TitlesOfParts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2026-09-09T12:15:00Z</dcterms:created>
  <dcterms:modified xsi:type="dcterms:W3CDTF">2026-09-09T12:16:00Z</dcterms:modified>
</cp:coreProperties>
</file>