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4339A" w14:textId="6B0E0ED4" w:rsidR="001817E5" w:rsidRDefault="001817E5" w:rsidP="001817E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KLASA: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007-04/25-02/1</w:t>
      </w:r>
      <w:r>
        <w:rPr>
          <w:rFonts w:ascii="Arial" w:eastAsia="Times New Roman" w:hAnsi="Arial" w:cs="Arial"/>
          <w:color w:val="000000" w:themeColor="text1"/>
        </w:rPr>
        <w:t>1</w:t>
      </w:r>
    </w:p>
    <w:p w14:paraId="062C86B2" w14:textId="77777777" w:rsidR="001817E5" w:rsidRDefault="001817E5" w:rsidP="001817E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URBROJ: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2103-39-07-25- 3</w:t>
      </w:r>
    </w:p>
    <w:p w14:paraId="753815EE" w14:textId="68D3879A" w:rsidR="001817E5" w:rsidRDefault="001817E5" w:rsidP="001817E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U Bjelovaru,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04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.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srpnja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2025. godine</w:t>
      </w:r>
    </w:p>
    <w:p w14:paraId="03AE3F4E" w14:textId="77777777" w:rsidR="001817E5" w:rsidRDefault="001817E5" w:rsidP="001817E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4EBF3FEB" w14:textId="77777777" w:rsidR="001817E5" w:rsidRDefault="001817E5" w:rsidP="001817E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1A03F723" w14:textId="77777777" w:rsidR="001817E5" w:rsidRDefault="001817E5" w:rsidP="001817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252CA83F" w14:textId="65619A06" w:rsidR="001817E5" w:rsidRDefault="001817E5" w:rsidP="001817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ZAKLJUČCI S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5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. SJEDNICE ŠKOLSKOG ODBORA </w:t>
      </w:r>
    </w:p>
    <w:p w14:paraId="3D3F4B02" w14:textId="77777777" w:rsidR="001817E5" w:rsidRDefault="001817E5" w:rsidP="001817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II. OSNOVNE ŠKOLE BJELOVAR </w:t>
      </w:r>
    </w:p>
    <w:p w14:paraId="402D6890" w14:textId="77777777" w:rsidR="001817E5" w:rsidRDefault="001817E5" w:rsidP="001817E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2911382D" w14:textId="563E5638" w:rsidR="001817E5" w:rsidRDefault="001817E5" w:rsidP="001817E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održane dana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03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.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srpnj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a 2025. godine </w:t>
      </w:r>
      <w:r>
        <w:rPr>
          <w:rFonts w:ascii="Cambria" w:eastAsia="Times New Roman" w:hAnsi="Cambria" w:cs="Arial"/>
          <w:b/>
          <w:kern w:val="0"/>
          <w:sz w:val="24"/>
          <w:szCs w:val="24"/>
          <w14:ligatures w14:val="none"/>
        </w:rPr>
        <w:t xml:space="preserve">s </w:t>
      </w:r>
      <w:r>
        <w:rPr>
          <w:rFonts w:ascii="Cambria" w:eastAsia="Times New Roman" w:hAnsi="Cambria" w:cs="Arial"/>
          <w:b/>
          <w:color w:val="000000"/>
          <w:kern w:val="0"/>
          <w:sz w:val="24"/>
          <w:szCs w:val="24"/>
          <w14:ligatures w14:val="none"/>
        </w:rPr>
        <w:t xml:space="preserve">početkom u </w:t>
      </w:r>
      <w:r>
        <w:rPr>
          <w:rFonts w:ascii="Cambria" w:eastAsia="Times New Roman" w:hAnsi="Cambria" w:cs="Arial"/>
          <w:b/>
          <w:color w:val="000000"/>
          <w:kern w:val="0"/>
          <w:sz w:val="24"/>
          <w:szCs w:val="24"/>
          <w14:ligatures w14:val="none"/>
        </w:rPr>
        <w:t>15</w:t>
      </w:r>
      <w:r>
        <w:rPr>
          <w:rFonts w:ascii="Cambria" w:eastAsia="Times New Roman" w:hAnsi="Cambria" w:cs="Arial"/>
          <w:b/>
          <w:color w:val="000000"/>
          <w:kern w:val="0"/>
          <w:sz w:val="24"/>
          <w:szCs w:val="24"/>
          <w14:ligatures w14:val="none"/>
        </w:rPr>
        <w:t>:</w:t>
      </w:r>
      <w:r>
        <w:rPr>
          <w:rFonts w:ascii="Cambria" w:eastAsia="Times New Roman" w:hAnsi="Cambria" w:cs="Arial"/>
          <w:b/>
          <w:color w:val="000000"/>
          <w:kern w:val="0"/>
          <w:sz w:val="24"/>
          <w:szCs w:val="24"/>
          <w14:ligatures w14:val="none"/>
        </w:rPr>
        <w:t>1</w:t>
      </w:r>
      <w:r>
        <w:rPr>
          <w:rFonts w:ascii="Cambria" w:eastAsia="Times New Roman" w:hAnsi="Cambria" w:cs="Arial"/>
          <w:b/>
          <w:color w:val="000000"/>
          <w:kern w:val="0"/>
          <w:sz w:val="24"/>
          <w:szCs w:val="24"/>
          <w14:ligatures w14:val="none"/>
        </w:rPr>
        <w:t>0 sati</w:t>
      </w:r>
      <w:r>
        <w:rPr>
          <w:rFonts w:ascii="Cambria" w:eastAsia="Times New Roman" w:hAnsi="Cambria" w:cs="Arial"/>
          <w:b/>
          <w:kern w:val="0"/>
          <w:sz w:val="24"/>
          <w:szCs w:val="24"/>
          <w14:ligatures w14:val="none"/>
        </w:rPr>
        <w:t xml:space="preserve"> </w:t>
      </w:r>
      <w:r>
        <w:rPr>
          <w:rFonts w:ascii="Cambria" w:eastAsia="Times New Roman" w:hAnsi="Cambria" w:cs="Arial"/>
          <w:b/>
          <w:color w:val="000000"/>
          <w:kern w:val="0"/>
          <w:sz w:val="24"/>
          <w:szCs w:val="24"/>
          <w14:ligatures w14:val="none"/>
        </w:rPr>
        <w:t>u Matičnoj školi, Ivana viteza Trnskog 19, 43000 Bjelovar u učionici broj 4.</w:t>
      </w:r>
    </w:p>
    <w:p w14:paraId="14A4E45A" w14:textId="77777777" w:rsidR="001817E5" w:rsidRDefault="001817E5" w:rsidP="001817E5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14D9078C" w14:textId="77777777" w:rsidR="001817E5" w:rsidRDefault="001817E5" w:rsidP="001817E5">
      <w:pPr>
        <w:spacing w:after="12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366956CB" w14:textId="18283E70" w:rsidR="001817E5" w:rsidRDefault="001817E5" w:rsidP="001817E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Times New Roman" w:hAnsi="Cambria" w:cs="Arial"/>
          <w:kern w:val="0"/>
          <w:sz w:val="24"/>
          <w:szCs w:val="24"/>
          <w14:ligatures w14:val="none"/>
        </w:rPr>
      </w:pPr>
      <w:r w:rsidRPr="001817E5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Usv</w:t>
      </w:r>
      <w:r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ojen je</w:t>
      </w:r>
      <w:r w:rsidRPr="001817E5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 xml:space="preserve"> zapisnik s 4. sjednice Školskog odbora II. osnovne škole Bjelovar,</w:t>
      </w:r>
    </w:p>
    <w:p w14:paraId="4C3294C5" w14:textId="4578B47D" w:rsidR="001817E5" w:rsidRDefault="001817E5" w:rsidP="001817E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Times New Roman" w:hAnsi="Cambria" w:cs="Arial"/>
          <w:kern w:val="0"/>
          <w:sz w:val="24"/>
          <w:szCs w:val="24"/>
          <w14:ligatures w14:val="none"/>
        </w:rPr>
      </w:pPr>
      <w:r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Č</w:t>
      </w:r>
      <w:r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lanovi Školskog  odbora</w:t>
      </w:r>
      <w:r>
        <w:rPr>
          <w:rFonts w:ascii="Cambria" w:eastAsia="Times New Roman" w:hAnsi="Cambria" w:cs="Arial"/>
          <w:kern w:val="0"/>
          <w:sz w:val="24"/>
          <w:szCs w:val="24"/>
          <w14:ligatures w14:val="none"/>
        </w:rPr>
        <w:t xml:space="preserve"> su obavješteni</w:t>
      </w:r>
      <w:r>
        <w:rPr>
          <w:rFonts w:ascii="Cambria" w:eastAsia="Times New Roman" w:hAnsi="Cambria" w:cs="Arial"/>
          <w:kern w:val="0"/>
          <w:sz w:val="24"/>
          <w:szCs w:val="24"/>
          <w14:ligatures w14:val="none"/>
        </w:rPr>
        <w:t xml:space="preserve"> o proteku roka od 15 dana za davanje suglasnosti</w:t>
      </w:r>
      <w:r w:rsidRPr="00423900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 xml:space="preserve"> </w:t>
      </w:r>
      <w:r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ministra za  imenovanje ravnatelja,</w:t>
      </w:r>
    </w:p>
    <w:p w14:paraId="7006B3F4" w14:textId="1C9322DD" w:rsidR="001817E5" w:rsidRPr="001817E5" w:rsidRDefault="001817E5" w:rsidP="001817E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Times New Roman" w:hAnsi="Cambria" w:cs="Arial"/>
          <w:kern w:val="0"/>
          <w:sz w:val="24"/>
          <w:szCs w:val="24"/>
          <w14:ligatures w14:val="none"/>
        </w:rPr>
      </w:pPr>
      <w:r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Članovi Školskog  odbora su obavješteni o</w:t>
      </w:r>
      <w:r>
        <w:rPr>
          <w:rFonts w:ascii="Cambria" w:eastAsia="Times New Roman" w:hAnsi="Cambria" w:cs="Arial"/>
          <w:kern w:val="0"/>
          <w:sz w:val="24"/>
          <w:szCs w:val="24"/>
          <w14:ligatures w14:val="none"/>
        </w:rPr>
        <w:t xml:space="preserve"> sklapanju</w:t>
      </w:r>
      <w:r>
        <w:rPr>
          <w:rFonts w:ascii="Cambria" w:eastAsia="Times New Roman" w:hAnsi="Cambria" w:cs="Arial"/>
          <w:kern w:val="0"/>
          <w:sz w:val="24"/>
          <w:szCs w:val="24"/>
          <w14:ligatures w14:val="none"/>
        </w:rPr>
        <w:t xml:space="preserve"> ugovora o radu s ravnateljicom </w:t>
      </w:r>
      <w:r>
        <w:rPr>
          <w:rFonts w:ascii="Cambria" w:eastAsia="Times New Roman" w:hAnsi="Cambria" w:cs="Arial"/>
          <w:kern w:val="0"/>
          <w:sz w:val="24"/>
          <w:szCs w:val="24"/>
          <w14:ligatures w14:val="none"/>
        </w:rPr>
        <w:t xml:space="preserve">škole </w:t>
      </w:r>
      <w:r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na određeno puno radno vrijeme na rok od pet godina,</w:t>
      </w:r>
    </w:p>
    <w:p w14:paraId="13D054AB" w14:textId="721873B8" w:rsidR="001817E5" w:rsidRPr="001817E5" w:rsidRDefault="001817E5" w:rsidP="001817E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Times New Roman" w:hAnsi="Cambria" w:cs="Arial"/>
          <w:kern w:val="0"/>
          <w:sz w:val="24"/>
          <w:szCs w:val="24"/>
          <w14:ligatures w14:val="none"/>
        </w:rPr>
      </w:pPr>
      <w:r w:rsidRPr="001817E5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Don</w:t>
      </w:r>
      <w:r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esena je</w:t>
      </w:r>
      <w:r w:rsidRPr="001817E5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 xml:space="preserve"> Procjen</w:t>
      </w:r>
      <w:r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a</w:t>
      </w:r>
      <w:r w:rsidRPr="001817E5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 xml:space="preserve"> postojećeg stanja sigurnosti i analiz</w:t>
      </w:r>
      <w:r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a</w:t>
      </w:r>
      <w:r w:rsidRPr="001817E5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 xml:space="preserve"> rizika,</w:t>
      </w:r>
    </w:p>
    <w:p w14:paraId="3A4CE65C" w14:textId="460ED8B1" w:rsidR="001817E5" w:rsidRPr="001817E5" w:rsidRDefault="001817E5" w:rsidP="001817E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Times New Roman" w:hAnsi="Cambria" w:cs="Arial"/>
          <w:kern w:val="0"/>
          <w:sz w:val="24"/>
          <w:szCs w:val="24"/>
          <w14:ligatures w14:val="none"/>
        </w:rPr>
      </w:pPr>
      <w:r w:rsidRPr="001817E5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Don</w:t>
      </w:r>
      <w:r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esen je</w:t>
      </w:r>
      <w:r w:rsidRPr="001817E5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 xml:space="preserve"> Plan sigurnosti,</w:t>
      </w:r>
    </w:p>
    <w:p w14:paraId="332E20C7" w14:textId="499C7A8B" w:rsidR="001817E5" w:rsidRPr="001817E5" w:rsidRDefault="001817E5" w:rsidP="001817E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Times New Roman" w:hAnsi="Cambria" w:cs="Arial"/>
          <w:bCs/>
          <w:kern w:val="0"/>
          <w:sz w:val="24"/>
          <w:szCs w:val="24"/>
          <w14:ligatures w14:val="none"/>
        </w:rPr>
      </w:pPr>
      <w:r w:rsidRPr="001817E5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Don</w:t>
      </w:r>
      <w:r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esena je</w:t>
      </w:r>
      <w:r w:rsidRPr="001817E5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 xml:space="preserve"> </w:t>
      </w:r>
      <w:r w:rsidRPr="001817E5">
        <w:rPr>
          <w:rFonts w:ascii="Times New Roman" w:eastAsia="Times New Roman" w:hAnsi="Times New Roman" w:cs="Times New Roman"/>
          <w:bCs/>
          <w:sz w:val="24"/>
          <w:szCs w:val="24"/>
        </w:rPr>
        <w:t>Odluk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r w:rsidRPr="001817E5">
        <w:rPr>
          <w:rFonts w:ascii="Times New Roman" w:eastAsia="Times New Roman" w:hAnsi="Times New Roman" w:cs="Times New Roman"/>
          <w:bCs/>
          <w:sz w:val="24"/>
          <w:szCs w:val="24"/>
        </w:rPr>
        <w:t xml:space="preserve"> o utrošku i načinu korištenja viška prihoda poslovanja prethodnih godina od vlastitih sredstva produženog boravka.</w:t>
      </w:r>
    </w:p>
    <w:p w14:paraId="35ABE900" w14:textId="77777777" w:rsidR="001817E5" w:rsidRDefault="001817E5" w:rsidP="001817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166F8E" w14:textId="77777777" w:rsidR="001817E5" w:rsidRDefault="001817E5" w:rsidP="001817E5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AC26A29" w14:textId="77777777" w:rsidR="001817E5" w:rsidRDefault="001817E5" w:rsidP="001817E5">
      <w:pPr>
        <w:spacing w:after="0" w:line="36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Predsjednica Školskog odbora </w:t>
      </w:r>
    </w:p>
    <w:p w14:paraId="4F6F7CFD" w14:textId="77777777" w:rsidR="001817E5" w:rsidRDefault="001817E5" w:rsidP="001817E5">
      <w:pPr>
        <w:spacing w:after="0" w:line="36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Andrea Žarec</w:t>
      </w:r>
    </w:p>
    <w:p w14:paraId="031AC470" w14:textId="77777777" w:rsidR="001817E5" w:rsidRDefault="001817E5" w:rsidP="001817E5">
      <w:pPr>
        <w:rPr>
          <w:rFonts w:eastAsia="Times New Roman" w:cs="Times New Roman"/>
          <w14:ligatures w14:val="none"/>
        </w:rPr>
      </w:pPr>
    </w:p>
    <w:p w14:paraId="0F4D64EC" w14:textId="77777777" w:rsidR="005033DC" w:rsidRDefault="005033DC"/>
    <w:sectPr w:rsidR="005033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E7436A"/>
    <w:multiLevelType w:val="hybridMultilevel"/>
    <w:tmpl w:val="5FCED476"/>
    <w:lvl w:ilvl="0" w:tplc="662AF05E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94" w:hanging="360"/>
      </w:pPr>
    </w:lvl>
    <w:lvl w:ilvl="2" w:tplc="041A001B" w:tentative="1">
      <w:start w:val="1"/>
      <w:numFmt w:val="lowerRoman"/>
      <w:lvlText w:val="%3."/>
      <w:lvlJc w:val="right"/>
      <w:pPr>
        <w:ind w:left="2514" w:hanging="180"/>
      </w:pPr>
    </w:lvl>
    <w:lvl w:ilvl="3" w:tplc="041A000F" w:tentative="1">
      <w:start w:val="1"/>
      <w:numFmt w:val="decimal"/>
      <w:lvlText w:val="%4."/>
      <w:lvlJc w:val="left"/>
      <w:pPr>
        <w:ind w:left="3234" w:hanging="360"/>
      </w:pPr>
    </w:lvl>
    <w:lvl w:ilvl="4" w:tplc="041A0019" w:tentative="1">
      <w:start w:val="1"/>
      <w:numFmt w:val="lowerLetter"/>
      <w:lvlText w:val="%5."/>
      <w:lvlJc w:val="left"/>
      <w:pPr>
        <w:ind w:left="3954" w:hanging="360"/>
      </w:pPr>
    </w:lvl>
    <w:lvl w:ilvl="5" w:tplc="041A001B" w:tentative="1">
      <w:start w:val="1"/>
      <w:numFmt w:val="lowerRoman"/>
      <w:lvlText w:val="%6."/>
      <w:lvlJc w:val="right"/>
      <w:pPr>
        <w:ind w:left="4674" w:hanging="180"/>
      </w:pPr>
    </w:lvl>
    <w:lvl w:ilvl="6" w:tplc="041A000F" w:tentative="1">
      <w:start w:val="1"/>
      <w:numFmt w:val="decimal"/>
      <w:lvlText w:val="%7."/>
      <w:lvlJc w:val="left"/>
      <w:pPr>
        <w:ind w:left="5394" w:hanging="360"/>
      </w:pPr>
    </w:lvl>
    <w:lvl w:ilvl="7" w:tplc="041A0019" w:tentative="1">
      <w:start w:val="1"/>
      <w:numFmt w:val="lowerLetter"/>
      <w:lvlText w:val="%8."/>
      <w:lvlJc w:val="left"/>
      <w:pPr>
        <w:ind w:left="6114" w:hanging="360"/>
      </w:pPr>
    </w:lvl>
    <w:lvl w:ilvl="8" w:tplc="041A001B" w:tentative="1">
      <w:start w:val="1"/>
      <w:numFmt w:val="lowerRoman"/>
      <w:lvlText w:val="%9."/>
      <w:lvlJc w:val="right"/>
      <w:pPr>
        <w:ind w:left="6834" w:hanging="180"/>
      </w:pPr>
    </w:lvl>
  </w:abstractNum>
  <w:num w:numId="1" w16cid:durableId="76682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7E5"/>
    <w:rsid w:val="001817E5"/>
    <w:rsid w:val="005033DC"/>
    <w:rsid w:val="00F54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107B8"/>
  <w15:chartTrackingRefBased/>
  <w15:docId w15:val="{9DEE3672-BE77-4B50-83CF-DD05BF303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7E5"/>
    <w:pPr>
      <w:spacing w:line="256" w:lineRule="auto"/>
    </w:pPr>
  </w:style>
  <w:style w:type="paragraph" w:styleId="Naslov1">
    <w:name w:val="heading 1"/>
    <w:basedOn w:val="Normal"/>
    <w:next w:val="Normal"/>
    <w:link w:val="Naslov1Char"/>
    <w:uiPriority w:val="9"/>
    <w:qFormat/>
    <w:rsid w:val="001817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817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817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817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817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1817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817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1817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817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817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817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817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817E5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1817E5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1817E5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817E5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1817E5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1817E5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1817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1817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1817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1817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817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1817E5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1817E5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1817E5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1817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1817E5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1817E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91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Božičković</dc:creator>
  <cp:keywords/>
  <dc:description/>
  <cp:lastModifiedBy>Tina Božičković</cp:lastModifiedBy>
  <cp:revision>1</cp:revision>
  <dcterms:created xsi:type="dcterms:W3CDTF">2025-07-21T11:18:00Z</dcterms:created>
  <dcterms:modified xsi:type="dcterms:W3CDTF">2025-07-21T11:24:00Z</dcterms:modified>
</cp:coreProperties>
</file>