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535" w:rsidRDefault="00F36043" w:rsidP="00F360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72. Statuta II. osnovne škole Bjelovar, a u vezi s člankom 34. Zakona o fiskalnoj odgovornosti (NN 111/18) i člankom 7. Uredbe o sastavljanju i predaji Izjave o fiskalnoj odgovornosti (NN 95/19), ravnateljica II. osnovne škole Bjelovar, Davorka </w:t>
      </w:r>
      <w:proofErr w:type="spellStart"/>
      <w:r>
        <w:rPr>
          <w:rFonts w:ascii="Times New Roman" w:hAnsi="Times New Roman" w:cs="Times New Roman"/>
          <w:sz w:val="24"/>
          <w:szCs w:val="24"/>
        </w:rPr>
        <w:t>Bačeković</w:t>
      </w:r>
      <w:proofErr w:type="spellEnd"/>
      <w:r>
        <w:rPr>
          <w:rFonts w:ascii="Times New Roman" w:hAnsi="Times New Roman" w:cs="Times New Roman"/>
          <w:sz w:val="24"/>
          <w:szCs w:val="24"/>
        </w:rPr>
        <w:t>-Mitrović donosi:</w:t>
      </w:r>
    </w:p>
    <w:p w:rsidR="00F36043" w:rsidRDefault="00F36043">
      <w:pPr>
        <w:rPr>
          <w:rFonts w:ascii="Times New Roman" w:hAnsi="Times New Roman" w:cs="Times New Roman"/>
          <w:sz w:val="24"/>
          <w:szCs w:val="24"/>
        </w:rPr>
      </w:pPr>
    </w:p>
    <w:p w:rsidR="00F36043" w:rsidRDefault="00F36043">
      <w:pPr>
        <w:rPr>
          <w:rFonts w:ascii="Times New Roman" w:hAnsi="Times New Roman" w:cs="Times New Roman"/>
          <w:sz w:val="24"/>
          <w:szCs w:val="24"/>
        </w:rPr>
      </w:pPr>
    </w:p>
    <w:p w:rsidR="00F36043" w:rsidRDefault="00F36043" w:rsidP="00F360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043">
        <w:rPr>
          <w:rFonts w:ascii="Times New Roman" w:hAnsi="Times New Roman" w:cs="Times New Roman"/>
          <w:b/>
          <w:sz w:val="24"/>
          <w:szCs w:val="24"/>
        </w:rPr>
        <w:t>PROCEDURU STJECANJA, RASPOLAGANJA I UPRAVLJANJA NEKRETNINAMA</w:t>
      </w:r>
    </w:p>
    <w:p w:rsidR="00F36043" w:rsidRDefault="00F36043" w:rsidP="00F360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043" w:rsidRDefault="00F36043" w:rsidP="00F360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:rsidR="00F36043" w:rsidRDefault="00F36043" w:rsidP="00F360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Ovom Procedurom propisuje se način i postupak stjecanja, raspolaganja i upravljanja nekretninama u vlasništvu II. osnovne škole Bjelovar (u daljnjem tekstu: Škola).</w:t>
      </w:r>
    </w:p>
    <w:p w:rsidR="00F36043" w:rsidRDefault="00F36043" w:rsidP="00F360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6043" w:rsidRDefault="00F36043" w:rsidP="00F360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:rsidR="00F36043" w:rsidRDefault="00F36043" w:rsidP="00F360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Izrazi koji se koriste u ovoj Proceduri za osobe u muškom rodu, upotrijebljeni su neutralno i odnose se jednako na muške i ženske osobe.</w:t>
      </w:r>
    </w:p>
    <w:p w:rsidR="00F36043" w:rsidRDefault="00F36043" w:rsidP="00F36043">
      <w:pPr>
        <w:rPr>
          <w:rFonts w:ascii="Times New Roman" w:hAnsi="Times New Roman" w:cs="Times New Roman"/>
          <w:sz w:val="24"/>
          <w:szCs w:val="24"/>
        </w:rPr>
      </w:pPr>
    </w:p>
    <w:p w:rsidR="00F36043" w:rsidRDefault="00F36043" w:rsidP="00F360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:rsidR="00F36043" w:rsidRDefault="00C822DE" w:rsidP="00F360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Stjecanje, raspolaganje i upravljanje nekretninama u vlasništvu Škole određuje se kako slijedi: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02"/>
        <w:gridCol w:w="2344"/>
        <w:gridCol w:w="1635"/>
        <w:gridCol w:w="1584"/>
        <w:gridCol w:w="1723"/>
      </w:tblGrid>
      <w:tr w:rsidR="00820B2B" w:rsidTr="00C822DE">
        <w:tc>
          <w:tcPr>
            <w:tcW w:w="0" w:type="auto"/>
          </w:tcPr>
          <w:p w:rsidR="00C822DE" w:rsidRDefault="00C822DE" w:rsidP="00F3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Dijagram tijeka</w:t>
            </w:r>
          </w:p>
        </w:tc>
        <w:tc>
          <w:tcPr>
            <w:tcW w:w="0" w:type="auto"/>
          </w:tcPr>
          <w:p w:rsidR="00C822DE" w:rsidRDefault="00C822DE" w:rsidP="00F3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aktivnosti</w:t>
            </w:r>
          </w:p>
        </w:tc>
        <w:tc>
          <w:tcPr>
            <w:tcW w:w="0" w:type="auto"/>
          </w:tcPr>
          <w:p w:rsidR="00C822DE" w:rsidRDefault="00C822DE" w:rsidP="00F3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Odgovornost</w:t>
            </w:r>
          </w:p>
        </w:tc>
        <w:tc>
          <w:tcPr>
            <w:tcW w:w="0" w:type="auto"/>
          </w:tcPr>
          <w:p w:rsidR="00C822DE" w:rsidRDefault="00C822DE" w:rsidP="00F3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0" w:type="auto"/>
          </w:tcPr>
          <w:p w:rsidR="00C822DE" w:rsidRDefault="00C822DE" w:rsidP="00F3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Popratni dokumenti</w:t>
            </w:r>
          </w:p>
        </w:tc>
      </w:tr>
      <w:tr w:rsidR="00820B2B" w:rsidTr="00C822DE">
        <w:tc>
          <w:tcPr>
            <w:tcW w:w="0" w:type="auto"/>
          </w:tcPr>
          <w:p w:rsidR="00C822DE" w:rsidRPr="00C822DE" w:rsidRDefault="00C822DE" w:rsidP="00C822DE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Kupnja, prodaja ili zamjena nekretnina</w:t>
            </w:r>
          </w:p>
        </w:tc>
        <w:tc>
          <w:tcPr>
            <w:tcW w:w="0" w:type="auto"/>
          </w:tcPr>
          <w:p w:rsidR="00C822DE" w:rsidRPr="00820B2B" w:rsidRDefault="00C822DE" w:rsidP="00820B2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B2B">
              <w:rPr>
                <w:rFonts w:ascii="Times New Roman" w:hAnsi="Times New Roman" w:cs="Times New Roman"/>
                <w:sz w:val="24"/>
                <w:szCs w:val="24"/>
              </w:rPr>
              <w:t>Zaprim</w:t>
            </w:r>
            <w:proofErr w:type="spellEnd"/>
            <w:r w:rsidRPr="00820B2B">
              <w:rPr>
                <w:rFonts w:ascii="Times New Roman" w:hAnsi="Times New Roman" w:cs="Times New Roman"/>
                <w:sz w:val="24"/>
                <w:szCs w:val="24"/>
              </w:rPr>
              <w:t xml:space="preserve"> zahtjeva zainteresirane osobe/stranke ili pokretanja postupka po službenoj dužnosti radi realizacije odluke/zaključka Školskog odbora</w:t>
            </w:r>
          </w:p>
        </w:tc>
        <w:tc>
          <w:tcPr>
            <w:tcW w:w="0" w:type="auto"/>
          </w:tcPr>
          <w:p w:rsidR="00C822DE" w:rsidRPr="00820B2B" w:rsidRDefault="00820B2B" w:rsidP="00820B2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20B2B">
              <w:rPr>
                <w:rFonts w:ascii="Times New Roman" w:hAnsi="Times New Roman" w:cs="Times New Roman"/>
                <w:sz w:val="24"/>
                <w:szCs w:val="24"/>
              </w:rPr>
              <w:t>Osoba koja provodi postupak kupnje ili prodaje</w:t>
            </w:r>
          </w:p>
        </w:tc>
        <w:tc>
          <w:tcPr>
            <w:tcW w:w="0" w:type="auto"/>
          </w:tcPr>
          <w:p w:rsidR="00C822DE" w:rsidRPr="00820B2B" w:rsidRDefault="00820B2B" w:rsidP="00820B2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20B2B">
              <w:rPr>
                <w:rFonts w:ascii="Times New Roman" w:hAnsi="Times New Roman" w:cs="Times New Roman"/>
                <w:sz w:val="24"/>
                <w:szCs w:val="24"/>
              </w:rPr>
              <w:t>U roku od 8 dana ocjenjuje osnovanost zahtjeva</w:t>
            </w:r>
          </w:p>
        </w:tc>
        <w:tc>
          <w:tcPr>
            <w:tcW w:w="0" w:type="auto"/>
          </w:tcPr>
          <w:p w:rsidR="00C822DE" w:rsidRPr="00820B2B" w:rsidRDefault="00820B2B" w:rsidP="00820B2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20B2B">
              <w:rPr>
                <w:rFonts w:ascii="Times New Roman" w:hAnsi="Times New Roman" w:cs="Times New Roman"/>
                <w:sz w:val="24"/>
                <w:szCs w:val="24"/>
              </w:rPr>
              <w:t>Odluka o stjecanju i raspolaganju nekretnina</w:t>
            </w:r>
          </w:p>
        </w:tc>
      </w:tr>
      <w:tr w:rsidR="00820B2B" w:rsidTr="00C822DE">
        <w:tc>
          <w:tcPr>
            <w:tcW w:w="0" w:type="auto"/>
          </w:tcPr>
          <w:p w:rsidR="00C822DE" w:rsidRDefault="00C822DE" w:rsidP="00F36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822DE" w:rsidRPr="00820B2B" w:rsidRDefault="00820B2B" w:rsidP="00820B2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20B2B">
              <w:rPr>
                <w:rFonts w:ascii="Times New Roman" w:hAnsi="Times New Roman" w:cs="Times New Roman"/>
                <w:sz w:val="24"/>
                <w:szCs w:val="24"/>
              </w:rPr>
              <w:t xml:space="preserve">Pribavljanje podataka o tržišnoj vrijednosti nekretnine provodi se sukladno važećim </w:t>
            </w:r>
            <w:r w:rsidRPr="00820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propisima. Tržišna vrijednost nekretnine utvrđuje se putem stalnih sudskih vještaka ili stalnih sudskih procjenitelja koji o istome izrađuju procjembeni elaborat.</w:t>
            </w:r>
          </w:p>
        </w:tc>
        <w:tc>
          <w:tcPr>
            <w:tcW w:w="0" w:type="auto"/>
          </w:tcPr>
          <w:p w:rsidR="00C822DE" w:rsidRPr="00820B2B" w:rsidRDefault="00820B2B" w:rsidP="00820B2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20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Osoba koja provodi postupak kupnje ili prodaje</w:t>
            </w:r>
          </w:p>
        </w:tc>
        <w:tc>
          <w:tcPr>
            <w:tcW w:w="0" w:type="auto"/>
          </w:tcPr>
          <w:p w:rsidR="00C822DE" w:rsidRPr="00820B2B" w:rsidRDefault="00820B2B" w:rsidP="00820B2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20B2B">
              <w:rPr>
                <w:rFonts w:ascii="Times New Roman" w:hAnsi="Times New Roman" w:cs="Times New Roman"/>
                <w:sz w:val="24"/>
                <w:szCs w:val="24"/>
              </w:rPr>
              <w:t>U roku od 5 dana od dana pokretanja postupka</w:t>
            </w:r>
          </w:p>
        </w:tc>
        <w:tc>
          <w:tcPr>
            <w:tcW w:w="0" w:type="auto"/>
          </w:tcPr>
          <w:p w:rsidR="00C822DE" w:rsidRPr="00820B2B" w:rsidRDefault="00C822DE" w:rsidP="00820B2B">
            <w:pPr>
              <w:pStyle w:val="Odlomakpopisa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B2B" w:rsidTr="00C822DE">
        <w:tc>
          <w:tcPr>
            <w:tcW w:w="0" w:type="auto"/>
          </w:tcPr>
          <w:p w:rsidR="00C822DE" w:rsidRDefault="00C822DE" w:rsidP="00F36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822DE" w:rsidRPr="00820B2B" w:rsidRDefault="00820B2B" w:rsidP="00820B2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20B2B">
              <w:rPr>
                <w:rFonts w:ascii="Times New Roman" w:hAnsi="Times New Roman" w:cs="Times New Roman"/>
                <w:sz w:val="24"/>
                <w:szCs w:val="24"/>
              </w:rPr>
              <w:t>Donošenje Odluke o kupnji/prodaji nekretnine po tržišnoj cijeni koju donosi ravnatelj uz suglasnost Školskog odbora ili Školski odbor, ovisno o tome prelazi li utvrđena tržišna vrijednost ograničenje za raspolaganje imovinom iz statuta</w:t>
            </w:r>
          </w:p>
        </w:tc>
        <w:tc>
          <w:tcPr>
            <w:tcW w:w="0" w:type="auto"/>
          </w:tcPr>
          <w:p w:rsidR="00C822DE" w:rsidRDefault="00820B2B" w:rsidP="00F3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Ravnatelj</w:t>
            </w:r>
          </w:p>
          <w:p w:rsidR="00820B2B" w:rsidRDefault="00820B2B" w:rsidP="00F3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Školski odbor</w:t>
            </w:r>
          </w:p>
        </w:tc>
        <w:tc>
          <w:tcPr>
            <w:tcW w:w="0" w:type="auto"/>
          </w:tcPr>
          <w:p w:rsidR="00C822DE" w:rsidRDefault="00820B2B" w:rsidP="00F3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roku od 15-20 dana od zaprimanja zahtjeva stranke ili pokretanja postupka kupnje/prodaje po službenoj dužnosti</w:t>
            </w:r>
          </w:p>
        </w:tc>
        <w:tc>
          <w:tcPr>
            <w:tcW w:w="0" w:type="auto"/>
          </w:tcPr>
          <w:p w:rsidR="00C822DE" w:rsidRDefault="00C822DE" w:rsidP="00F36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B2B" w:rsidTr="00C822DE">
        <w:tc>
          <w:tcPr>
            <w:tcW w:w="0" w:type="auto"/>
          </w:tcPr>
          <w:p w:rsidR="00820B2B" w:rsidRDefault="00820B2B" w:rsidP="00F36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20B2B" w:rsidRDefault="00820B2B" w:rsidP="00820B2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Objava natječaja</w:t>
            </w:r>
          </w:p>
          <w:p w:rsidR="00820B2B" w:rsidRPr="00820B2B" w:rsidRDefault="00820B2B" w:rsidP="00820B2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-natječaj se objavljuje u dnevnom ili tjednom listu, na oglasnoj ploči i na službenim web stranicama</w:t>
            </w:r>
          </w:p>
        </w:tc>
        <w:tc>
          <w:tcPr>
            <w:tcW w:w="0" w:type="auto"/>
          </w:tcPr>
          <w:p w:rsidR="00820B2B" w:rsidRDefault="00820B2B" w:rsidP="00F3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 koja provodi postupak kupnje ili prodaje</w:t>
            </w:r>
          </w:p>
        </w:tc>
        <w:tc>
          <w:tcPr>
            <w:tcW w:w="0" w:type="auto"/>
          </w:tcPr>
          <w:p w:rsidR="00820B2B" w:rsidRDefault="00820B2B" w:rsidP="00F3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 roku od 3 dana od dana stupanja </w:t>
            </w:r>
            <w:r w:rsidR="00D6440C">
              <w:rPr>
                <w:rFonts w:ascii="Times New Roman" w:hAnsi="Times New Roman" w:cs="Times New Roman"/>
                <w:sz w:val="24"/>
                <w:szCs w:val="24"/>
              </w:rPr>
              <w:t>na snagu Odluke o kupnji/prodaji</w:t>
            </w:r>
          </w:p>
        </w:tc>
        <w:tc>
          <w:tcPr>
            <w:tcW w:w="0" w:type="auto"/>
          </w:tcPr>
          <w:p w:rsidR="00820B2B" w:rsidRDefault="00820B2B" w:rsidP="00F36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40C" w:rsidTr="00C822DE">
        <w:tc>
          <w:tcPr>
            <w:tcW w:w="0" w:type="auto"/>
          </w:tcPr>
          <w:p w:rsidR="00D6440C" w:rsidRDefault="00D6440C" w:rsidP="00F36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6440C" w:rsidRDefault="00D6440C" w:rsidP="00820B2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Zaprimanje ponuda u Tajništvu</w:t>
            </w:r>
          </w:p>
        </w:tc>
        <w:tc>
          <w:tcPr>
            <w:tcW w:w="0" w:type="auto"/>
          </w:tcPr>
          <w:p w:rsidR="00D6440C" w:rsidRDefault="00D6440C" w:rsidP="00F3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 koja provodi postupak kupnje ili prodaje</w:t>
            </w:r>
          </w:p>
        </w:tc>
        <w:tc>
          <w:tcPr>
            <w:tcW w:w="0" w:type="auto"/>
          </w:tcPr>
          <w:p w:rsidR="00D6440C" w:rsidRDefault="00D6440C" w:rsidP="00F3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 je određen u objavljenom natječaju ili 8-15 dana od dana objave natječaja</w:t>
            </w:r>
          </w:p>
        </w:tc>
        <w:tc>
          <w:tcPr>
            <w:tcW w:w="0" w:type="auto"/>
          </w:tcPr>
          <w:p w:rsidR="00D6440C" w:rsidRDefault="00D6440C" w:rsidP="00F36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40C" w:rsidTr="00C822DE">
        <w:tc>
          <w:tcPr>
            <w:tcW w:w="0" w:type="auto"/>
          </w:tcPr>
          <w:p w:rsidR="00D6440C" w:rsidRDefault="00D6440C" w:rsidP="00F36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6440C" w:rsidRDefault="00D6440C" w:rsidP="00820B2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Saziv povjerenstva za raspolaganje imovinom, osoba koja provodi postupak kupnje ili prodaje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obavještava predsjednika povjerenstva o potrebi sazivanja sjednice</w:t>
            </w:r>
          </w:p>
        </w:tc>
        <w:tc>
          <w:tcPr>
            <w:tcW w:w="0" w:type="auto"/>
          </w:tcPr>
          <w:p w:rsidR="00D6440C" w:rsidRDefault="00D6440C" w:rsidP="00F3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Osoba koja provodi postupak kupnje ili prodaje</w:t>
            </w:r>
          </w:p>
        </w:tc>
        <w:tc>
          <w:tcPr>
            <w:tcW w:w="0" w:type="auto"/>
          </w:tcPr>
          <w:p w:rsidR="00D6440C" w:rsidRDefault="00D6440C" w:rsidP="00F3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dana nakon isteka roka za podnošenje ponuda</w:t>
            </w:r>
          </w:p>
        </w:tc>
        <w:tc>
          <w:tcPr>
            <w:tcW w:w="0" w:type="auto"/>
          </w:tcPr>
          <w:p w:rsidR="00D6440C" w:rsidRDefault="00D6440C" w:rsidP="00F36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40C" w:rsidTr="00C822DE">
        <w:tc>
          <w:tcPr>
            <w:tcW w:w="0" w:type="auto"/>
          </w:tcPr>
          <w:p w:rsidR="00D6440C" w:rsidRDefault="00D6440C" w:rsidP="00F36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6440C" w:rsidRDefault="00D6440C" w:rsidP="00820B2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nadležnosti povjerenstva za raspolaganje imovinom je utvrđivanje broja zaprimljenih ponuda i pravovremenosti i pravovaljanosti ponuda, odnosno utvrđivanje najpovoljnije ponude, izrada zapisnika o otvaranju ponuda, izrada prijedloga Odluke i podnošenje prijedloga ravnatelju</w:t>
            </w:r>
          </w:p>
        </w:tc>
        <w:tc>
          <w:tcPr>
            <w:tcW w:w="0" w:type="auto"/>
          </w:tcPr>
          <w:p w:rsidR="00D6440C" w:rsidRDefault="00D6440C" w:rsidP="00F3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Osoba koja provodi postupak kupnje ili prodaje </w:t>
            </w:r>
          </w:p>
        </w:tc>
        <w:tc>
          <w:tcPr>
            <w:tcW w:w="0" w:type="auto"/>
          </w:tcPr>
          <w:p w:rsidR="00D6440C" w:rsidRDefault="00D6440C" w:rsidP="00F3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roku od 3 dana od dana otvaranja ponuda izrađuje se prijedlog Odluke o odabiru</w:t>
            </w:r>
          </w:p>
        </w:tc>
        <w:tc>
          <w:tcPr>
            <w:tcW w:w="0" w:type="auto"/>
          </w:tcPr>
          <w:p w:rsidR="00D6440C" w:rsidRDefault="00D6440C" w:rsidP="00F36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40C" w:rsidTr="00C822DE">
        <w:tc>
          <w:tcPr>
            <w:tcW w:w="0" w:type="auto"/>
          </w:tcPr>
          <w:p w:rsidR="00D6440C" w:rsidRDefault="00D6440C" w:rsidP="00F36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6440C" w:rsidRDefault="00D6440C" w:rsidP="00820B2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Donošenje Odluke o odabiru najpovoljnije ponude donosi: a) ravnatelj</w:t>
            </w:r>
          </w:p>
          <w:p w:rsidR="00D6440C" w:rsidRDefault="00D6440C" w:rsidP="00820B2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Školski odbor</w:t>
            </w:r>
          </w:p>
        </w:tc>
        <w:tc>
          <w:tcPr>
            <w:tcW w:w="0" w:type="auto"/>
          </w:tcPr>
          <w:p w:rsidR="00D6440C" w:rsidRDefault="00D6440C" w:rsidP="00F3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Ravnatelj</w:t>
            </w:r>
          </w:p>
          <w:p w:rsidR="00D6440C" w:rsidRDefault="00D6440C" w:rsidP="00F3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Školski odbor</w:t>
            </w:r>
          </w:p>
        </w:tc>
        <w:tc>
          <w:tcPr>
            <w:tcW w:w="0" w:type="auto"/>
          </w:tcPr>
          <w:p w:rsidR="00D6440C" w:rsidRDefault="00D6440C" w:rsidP="00F3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roku od 8-15 dana od dana podnošenja prijedloga Odluke ravnatelju ili Školskom odboru</w:t>
            </w:r>
          </w:p>
        </w:tc>
        <w:tc>
          <w:tcPr>
            <w:tcW w:w="0" w:type="auto"/>
          </w:tcPr>
          <w:p w:rsidR="00D6440C" w:rsidRDefault="00D6440C" w:rsidP="00F36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40C" w:rsidTr="00C822DE">
        <w:tc>
          <w:tcPr>
            <w:tcW w:w="0" w:type="auto"/>
          </w:tcPr>
          <w:p w:rsidR="00D6440C" w:rsidRDefault="00D6440C" w:rsidP="00F36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6440C" w:rsidRDefault="00D6440C" w:rsidP="00820B2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Rješavanje po žalbi protiv Odluke o odabiru ako je žalba podnesena</w:t>
            </w:r>
          </w:p>
        </w:tc>
        <w:tc>
          <w:tcPr>
            <w:tcW w:w="0" w:type="auto"/>
          </w:tcPr>
          <w:p w:rsidR="00D6440C" w:rsidRDefault="00D6440C" w:rsidP="00F3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Školski odbor</w:t>
            </w:r>
          </w:p>
        </w:tc>
        <w:tc>
          <w:tcPr>
            <w:tcW w:w="0" w:type="auto"/>
          </w:tcPr>
          <w:p w:rsidR="00D6440C" w:rsidRDefault="00D6440C" w:rsidP="00F3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 za žalbu protiv Odluke o odabiru najpovoljnije ponude je 8 dna od dana primitka iste</w:t>
            </w:r>
          </w:p>
        </w:tc>
        <w:tc>
          <w:tcPr>
            <w:tcW w:w="0" w:type="auto"/>
          </w:tcPr>
          <w:p w:rsidR="00D6440C" w:rsidRDefault="00D6440C" w:rsidP="00F36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40C" w:rsidTr="00C822DE">
        <w:tc>
          <w:tcPr>
            <w:tcW w:w="0" w:type="auto"/>
          </w:tcPr>
          <w:p w:rsidR="00D6440C" w:rsidRDefault="00D6440C" w:rsidP="00F36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6440C" w:rsidRDefault="002F3943" w:rsidP="00820B2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 konačnosti Odluke o odabiru zaključuje se Ugovor s odobrenim ponuditeljem, Kupoprodajni ugovor/Ugovor o zamjeni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nekretnina. U slučaju obročne otplate kupoprodajne cijene Ugovor mora sadržavati odredbu o uknjižbi založnog prava (hipoteke) za neisplaćeni dio kupoprodajne cijene, ugovorne kamate i zatezne kamate za zakašnjenje u plaćanju</w:t>
            </w:r>
          </w:p>
        </w:tc>
        <w:tc>
          <w:tcPr>
            <w:tcW w:w="0" w:type="auto"/>
          </w:tcPr>
          <w:p w:rsidR="00D6440C" w:rsidRDefault="002F3943" w:rsidP="00F3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Ravnatelj na temelju ovlasti Školskog odbora </w:t>
            </w:r>
          </w:p>
        </w:tc>
        <w:tc>
          <w:tcPr>
            <w:tcW w:w="0" w:type="auto"/>
          </w:tcPr>
          <w:p w:rsidR="00D6440C" w:rsidRDefault="002F3943" w:rsidP="00F3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roku od 8 dana od konačnosti Odluke</w:t>
            </w:r>
          </w:p>
        </w:tc>
        <w:tc>
          <w:tcPr>
            <w:tcW w:w="0" w:type="auto"/>
          </w:tcPr>
          <w:p w:rsidR="00D6440C" w:rsidRDefault="00D6440C" w:rsidP="00F36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943" w:rsidTr="00C822DE">
        <w:tc>
          <w:tcPr>
            <w:tcW w:w="0" w:type="auto"/>
          </w:tcPr>
          <w:p w:rsidR="002F3943" w:rsidRDefault="002F3943" w:rsidP="00F36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F3943" w:rsidRDefault="002F3943" w:rsidP="00820B2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Dostavljanje potpisanog i ovjerenog Ugovora Računovodstvu, Zemljišnoknjižnom odjelu na Općinskom sudu radi provedbe Ugovora te Poreznoj upravi i Državnoj geodetskoj upravi</w:t>
            </w:r>
          </w:p>
        </w:tc>
        <w:tc>
          <w:tcPr>
            <w:tcW w:w="0" w:type="auto"/>
          </w:tcPr>
          <w:p w:rsidR="002F3943" w:rsidRDefault="002F3943" w:rsidP="00F3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Referent koji provodi postupak kupnje ili prodaje</w:t>
            </w:r>
          </w:p>
        </w:tc>
        <w:tc>
          <w:tcPr>
            <w:tcW w:w="0" w:type="auto"/>
          </w:tcPr>
          <w:p w:rsidR="002F3943" w:rsidRDefault="002F3943" w:rsidP="00F3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 koja provodi kupnje ili prodaje</w:t>
            </w:r>
          </w:p>
        </w:tc>
        <w:tc>
          <w:tcPr>
            <w:tcW w:w="0" w:type="auto"/>
          </w:tcPr>
          <w:p w:rsidR="002F3943" w:rsidRDefault="002F3943" w:rsidP="00F36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943" w:rsidTr="00C822DE">
        <w:tc>
          <w:tcPr>
            <w:tcW w:w="0" w:type="auto"/>
          </w:tcPr>
          <w:p w:rsidR="002F3943" w:rsidRPr="002F3943" w:rsidRDefault="002F3943" w:rsidP="002F3943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Davanje u zakup prostora Škole</w:t>
            </w:r>
          </w:p>
        </w:tc>
        <w:tc>
          <w:tcPr>
            <w:tcW w:w="0" w:type="auto"/>
          </w:tcPr>
          <w:p w:rsidR="002F3943" w:rsidRDefault="002F3943" w:rsidP="00820B2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Zaprimanje pisanog ili usmenog zahtjeva osobe/stranke zainteresirane za zakup prostora Škole i odobrenje zahtjeva</w:t>
            </w:r>
          </w:p>
        </w:tc>
        <w:tc>
          <w:tcPr>
            <w:tcW w:w="0" w:type="auto"/>
          </w:tcPr>
          <w:p w:rsidR="002F3943" w:rsidRDefault="002F3943" w:rsidP="00F3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Ravnatelj</w:t>
            </w:r>
          </w:p>
        </w:tc>
        <w:tc>
          <w:tcPr>
            <w:tcW w:w="0" w:type="auto"/>
          </w:tcPr>
          <w:p w:rsidR="002F3943" w:rsidRDefault="002F3943" w:rsidP="00F3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kalendarske godine</w:t>
            </w:r>
          </w:p>
        </w:tc>
        <w:tc>
          <w:tcPr>
            <w:tcW w:w="0" w:type="auto"/>
          </w:tcPr>
          <w:p w:rsidR="002F3943" w:rsidRDefault="002F3943" w:rsidP="00F36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943" w:rsidTr="00C822DE">
        <w:tc>
          <w:tcPr>
            <w:tcW w:w="0" w:type="auto"/>
          </w:tcPr>
          <w:p w:rsidR="002F3943" w:rsidRPr="002F3943" w:rsidRDefault="002F3943" w:rsidP="002F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F3943" w:rsidRDefault="002F3943" w:rsidP="00820B2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Sklapanje ugovora</w:t>
            </w:r>
          </w:p>
        </w:tc>
        <w:tc>
          <w:tcPr>
            <w:tcW w:w="0" w:type="auto"/>
          </w:tcPr>
          <w:p w:rsidR="002F3943" w:rsidRDefault="002F3943" w:rsidP="00F3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Ravnatelj</w:t>
            </w:r>
          </w:p>
        </w:tc>
        <w:tc>
          <w:tcPr>
            <w:tcW w:w="0" w:type="auto"/>
          </w:tcPr>
          <w:p w:rsidR="002F3943" w:rsidRDefault="002F3943" w:rsidP="00F3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dana od dana odobrenja zahtjeva</w:t>
            </w:r>
          </w:p>
        </w:tc>
        <w:tc>
          <w:tcPr>
            <w:tcW w:w="0" w:type="auto"/>
          </w:tcPr>
          <w:p w:rsidR="002F3943" w:rsidRDefault="002F3943" w:rsidP="00F36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943" w:rsidTr="00C822DE">
        <w:tc>
          <w:tcPr>
            <w:tcW w:w="0" w:type="auto"/>
          </w:tcPr>
          <w:p w:rsidR="002F3943" w:rsidRPr="002F3943" w:rsidRDefault="002F3943" w:rsidP="002F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F3943" w:rsidRDefault="002F3943" w:rsidP="00820B2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Izdavanje računa</w:t>
            </w:r>
          </w:p>
        </w:tc>
        <w:tc>
          <w:tcPr>
            <w:tcW w:w="0" w:type="auto"/>
          </w:tcPr>
          <w:p w:rsidR="002F3943" w:rsidRDefault="002F3943" w:rsidP="00F3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Računovodstvo</w:t>
            </w:r>
          </w:p>
        </w:tc>
        <w:tc>
          <w:tcPr>
            <w:tcW w:w="0" w:type="auto"/>
          </w:tcPr>
          <w:p w:rsidR="002F3943" w:rsidRDefault="002F3943" w:rsidP="00F3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dana od isteka obračunskog razdoblja</w:t>
            </w:r>
          </w:p>
        </w:tc>
        <w:tc>
          <w:tcPr>
            <w:tcW w:w="0" w:type="auto"/>
          </w:tcPr>
          <w:p w:rsidR="002F3943" w:rsidRDefault="002F3943" w:rsidP="00F36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22DE" w:rsidRDefault="00C822DE" w:rsidP="00F36043">
      <w:pPr>
        <w:rPr>
          <w:rFonts w:ascii="Times New Roman" w:hAnsi="Times New Roman" w:cs="Times New Roman"/>
          <w:sz w:val="24"/>
          <w:szCs w:val="24"/>
        </w:rPr>
      </w:pPr>
    </w:p>
    <w:p w:rsidR="000B6755" w:rsidRDefault="000B6755" w:rsidP="00F36043">
      <w:pPr>
        <w:rPr>
          <w:rFonts w:ascii="Times New Roman" w:hAnsi="Times New Roman" w:cs="Times New Roman"/>
          <w:sz w:val="24"/>
          <w:szCs w:val="24"/>
        </w:rPr>
      </w:pPr>
    </w:p>
    <w:p w:rsidR="000B6755" w:rsidRDefault="000B6755" w:rsidP="00F36043">
      <w:pPr>
        <w:rPr>
          <w:rFonts w:ascii="Times New Roman" w:hAnsi="Times New Roman" w:cs="Times New Roman"/>
          <w:sz w:val="24"/>
          <w:szCs w:val="24"/>
        </w:rPr>
      </w:pPr>
    </w:p>
    <w:p w:rsidR="000B6755" w:rsidRDefault="000B6755" w:rsidP="000B67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Članak 4.</w:t>
      </w:r>
    </w:p>
    <w:p w:rsidR="000B6755" w:rsidRDefault="000B6755" w:rsidP="000B6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Procedura objavit će se na oglasnoj ploči i mrežnoj stranici Škole, a stupa na snagu danom donošenja.</w:t>
      </w:r>
    </w:p>
    <w:p w:rsidR="00F36043" w:rsidRDefault="00F36043" w:rsidP="00F360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6755" w:rsidRDefault="000B6755" w:rsidP="00F360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6755" w:rsidRDefault="000B6755" w:rsidP="00F360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6755" w:rsidRDefault="000B6755" w:rsidP="00F360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Bjelovaru 31. listopada 2019. godine </w:t>
      </w:r>
    </w:p>
    <w:p w:rsidR="000B6755" w:rsidRPr="00F36043" w:rsidRDefault="000B6755" w:rsidP="000B675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Ravnateljica Davorka </w:t>
      </w:r>
      <w:proofErr w:type="spellStart"/>
      <w:r>
        <w:rPr>
          <w:rFonts w:ascii="Times New Roman" w:hAnsi="Times New Roman" w:cs="Times New Roman"/>
          <w:sz w:val="24"/>
          <w:szCs w:val="24"/>
        </w:rPr>
        <w:t>Bačeković</w:t>
      </w:r>
      <w:proofErr w:type="spellEnd"/>
      <w:r>
        <w:rPr>
          <w:rFonts w:ascii="Times New Roman" w:hAnsi="Times New Roman" w:cs="Times New Roman"/>
          <w:sz w:val="24"/>
          <w:szCs w:val="24"/>
        </w:rPr>
        <w:t>-Mitrović dr. sc.</w:t>
      </w:r>
      <w:bookmarkStart w:id="0" w:name="_GoBack"/>
      <w:bookmarkEnd w:id="0"/>
    </w:p>
    <w:sectPr w:rsidR="000B6755" w:rsidRPr="00F36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54ED"/>
    <w:multiLevelType w:val="hybridMultilevel"/>
    <w:tmpl w:val="F284786C"/>
    <w:lvl w:ilvl="0" w:tplc="D1125D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34CBF"/>
    <w:multiLevelType w:val="hybridMultilevel"/>
    <w:tmpl w:val="748EF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B519E"/>
    <w:multiLevelType w:val="hybridMultilevel"/>
    <w:tmpl w:val="0B38DA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210D3"/>
    <w:multiLevelType w:val="hybridMultilevel"/>
    <w:tmpl w:val="A58C64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875E23"/>
    <w:multiLevelType w:val="hybridMultilevel"/>
    <w:tmpl w:val="19005E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7004EE"/>
    <w:multiLevelType w:val="hybridMultilevel"/>
    <w:tmpl w:val="A29E16CA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8462F4"/>
    <w:multiLevelType w:val="hybridMultilevel"/>
    <w:tmpl w:val="DF0A1154"/>
    <w:lvl w:ilvl="0" w:tplc="041A0013">
      <w:start w:val="1"/>
      <w:numFmt w:val="upperRoman"/>
      <w:lvlText w:val="%1."/>
      <w:lvlJc w:val="righ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043"/>
    <w:rsid w:val="000B6755"/>
    <w:rsid w:val="002F3943"/>
    <w:rsid w:val="00820B2B"/>
    <w:rsid w:val="00A00535"/>
    <w:rsid w:val="00C822DE"/>
    <w:rsid w:val="00D6440C"/>
    <w:rsid w:val="00F3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82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822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82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82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2019-12-23T07:04:00Z</dcterms:created>
  <dcterms:modified xsi:type="dcterms:W3CDTF">2019-12-23T08:04:00Z</dcterms:modified>
</cp:coreProperties>
</file>