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5" w:rsidRDefault="00F36043" w:rsidP="00F3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72. Statuta II. osnovne škole Bjelovar, a u vezi s člankom 34. Zakona o fiskalnoj odgovornosti (NN 111/18) i člankom 7. Uredbe o sastavljanju i predaji Izjave o fiskalnoj odgovornosti (NN 95/19), ravnateljica II. osnovne škole Bjelovar,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-Mitrović donosi:</w:t>
      </w:r>
    </w:p>
    <w:p w:rsidR="00F36043" w:rsidRDefault="00F36043">
      <w:pPr>
        <w:rPr>
          <w:rFonts w:ascii="Times New Roman" w:hAnsi="Times New Roman" w:cs="Times New Roman"/>
          <w:sz w:val="24"/>
          <w:szCs w:val="24"/>
        </w:rPr>
      </w:pPr>
    </w:p>
    <w:p w:rsidR="00F36043" w:rsidRDefault="00F36043">
      <w:pPr>
        <w:rPr>
          <w:rFonts w:ascii="Times New Roman" w:hAnsi="Times New Roman" w:cs="Times New Roman"/>
          <w:sz w:val="24"/>
          <w:szCs w:val="24"/>
        </w:rPr>
      </w:pPr>
    </w:p>
    <w:p w:rsidR="00F36043" w:rsidRDefault="00F36043" w:rsidP="00F3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043">
        <w:rPr>
          <w:rFonts w:ascii="Times New Roman" w:hAnsi="Times New Roman" w:cs="Times New Roman"/>
          <w:b/>
          <w:sz w:val="24"/>
          <w:szCs w:val="24"/>
        </w:rPr>
        <w:t>PROCEDURU STJECANJA, RASPOLAGANJA I UPRAVLJANJA NEKRETNINAMA</w:t>
      </w:r>
    </w:p>
    <w:p w:rsidR="00F36043" w:rsidRDefault="00F36043" w:rsidP="00F3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43" w:rsidRDefault="00F36043" w:rsidP="00F36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36043" w:rsidRDefault="00F36043" w:rsidP="00F3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Procedurom propisuje se način i postupak stjecanja, raspolaganja i upravljanja nekretninama u vlasništvu II. osnovne škole Bjelovar (u daljnjem tekstu: Škola).</w:t>
      </w:r>
    </w:p>
    <w:p w:rsidR="00F36043" w:rsidRDefault="00F36043" w:rsidP="00F36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43" w:rsidRDefault="00F36043" w:rsidP="00F36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F36043" w:rsidRDefault="00F36043" w:rsidP="00F3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F36043" w:rsidRDefault="00F36043" w:rsidP="00F36043">
      <w:pPr>
        <w:rPr>
          <w:rFonts w:ascii="Times New Roman" w:hAnsi="Times New Roman" w:cs="Times New Roman"/>
          <w:sz w:val="24"/>
          <w:szCs w:val="24"/>
        </w:rPr>
      </w:pPr>
    </w:p>
    <w:p w:rsidR="00F36043" w:rsidRDefault="00F36043" w:rsidP="00F36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F36043" w:rsidRDefault="00C822DE" w:rsidP="00F3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2"/>
        <w:gridCol w:w="2344"/>
        <w:gridCol w:w="1635"/>
        <w:gridCol w:w="1584"/>
        <w:gridCol w:w="1723"/>
      </w:tblGrid>
      <w:tr w:rsidR="00820B2B" w:rsidTr="00C822DE"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Dijagram tijeka</w:t>
            </w:r>
          </w:p>
        </w:tc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Popratni dokumenti</w:t>
            </w:r>
          </w:p>
        </w:tc>
      </w:tr>
      <w:tr w:rsidR="00820B2B" w:rsidTr="00C822DE">
        <w:tc>
          <w:tcPr>
            <w:tcW w:w="0" w:type="auto"/>
          </w:tcPr>
          <w:p w:rsidR="00C822DE" w:rsidRPr="00C822DE" w:rsidRDefault="00C822DE" w:rsidP="00C822D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Kupnja, prodaja ili zamjena nekretnina</w:t>
            </w:r>
          </w:p>
        </w:tc>
        <w:tc>
          <w:tcPr>
            <w:tcW w:w="0" w:type="auto"/>
          </w:tcPr>
          <w:p w:rsidR="00C822DE" w:rsidRPr="00820B2B" w:rsidRDefault="00C822DE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Zaprim</w:t>
            </w:r>
            <w:proofErr w:type="spellEnd"/>
            <w:r w:rsidRPr="00820B2B">
              <w:rPr>
                <w:rFonts w:ascii="Times New Roman" w:hAnsi="Times New Roman" w:cs="Times New Roman"/>
                <w:sz w:val="24"/>
                <w:szCs w:val="24"/>
              </w:rPr>
              <w:t xml:space="preserve"> zahtjeva zainteresirane osobe/stranke ili pokretanja postupka po službenoj dužnosti radi realizacije odluke/zaključka Školskog odbora</w:t>
            </w: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U roku od 8 dana ocjenjuje osnovanost zahtjeva</w:t>
            </w: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Odluka o stjecanju i raspolaganju nekretnina</w:t>
            </w:r>
          </w:p>
        </w:tc>
      </w:tr>
      <w:tr w:rsidR="00820B2B" w:rsidTr="00C822DE"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 xml:space="preserve">Pribavljanje podataka o tržišnoj vrijednosti nekretnine provodi se sukladno važećim </w:t>
            </w:r>
            <w:r w:rsidRPr="0082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propisima. Tržišna vrijednost nekretnine utvrđuje se putem stalnih sudskih vještaka ili stalnih sudskih procjenitelja koji o istome izrađuju procjembeni elaborat.</w:t>
            </w: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koja provodi postupak kupnje ili prodaje</w:t>
            </w: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U roku od 5 dana od dana pokretanja postupka</w:t>
            </w:r>
          </w:p>
        </w:tc>
        <w:tc>
          <w:tcPr>
            <w:tcW w:w="0" w:type="auto"/>
          </w:tcPr>
          <w:p w:rsidR="00C822DE" w:rsidRPr="00820B2B" w:rsidRDefault="00C822DE" w:rsidP="00820B2B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B" w:rsidTr="00C822DE"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22DE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B">
              <w:rPr>
                <w:rFonts w:ascii="Times New Roman" w:hAnsi="Times New Roman" w:cs="Times New Roman"/>
                <w:sz w:val="24"/>
                <w:szCs w:val="24"/>
              </w:rPr>
              <w:t>Donošenje Odluke o kupnji/prodaji nekretnine po tržišnoj cijeni koju donosi ravnatelj uz suglasnost Školskog odbora ili Školski odbor, ovisno o tome prelazi li utvrđena tržišna vrijednost ograničenje za raspolaganje imovinom iz statuta</w:t>
            </w:r>
          </w:p>
        </w:tc>
        <w:tc>
          <w:tcPr>
            <w:tcW w:w="0" w:type="auto"/>
          </w:tcPr>
          <w:p w:rsidR="00C822DE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820B2B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0" w:type="auto"/>
          </w:tcPr>
          <w:p w:rsidR="00C822DE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15-20 dana od zaprimanja zahtjeva stranke ili pokretanja postupka kupnje/prodaje po službenoj dužnosti</w:t>
            </w:r>
          </w:p>
        </w:tc>
        <w:tc>
          <w:tcPr>
            <w:tcW w:w="0" w:type="auto"/>
          </w:tcPr>
          <w:p w:rsidR="00C822DE" w:rsidRDefault="00C822DE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B" w:rsidTr="00C822DE">
        <w:tc>
          <w:tcPr>
            <w:tcW w:w="0" w:type="auto"/>
          </w:tcPr>
          <w:p w:rsidR="00820B2B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  <w:p w:rsidR="00820B2B" w:rsidRPr="00820B2B" w:rsidRDefault="00820B2B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-natječaj se objavljuje u dnevnom ili tjednom listu, na oglasnoj ploči i na službenim web stranicama</w:t>
            </w:r>
          </w:p>
        </w:tc>
        <w:tc>
          <w:tcPr>
            <w:tcW w:w="0" w:type="auto"/>
          </w:tcPr>
          <w:p w:rsidR="00820B2B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0" w:type="auto"/>
          </w:tcPr>
          <w:p w:rsidR="00820B2B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od 3 dana od dana stupanja </w:t>
            </w:r>
            <w:r w:rsidR="00D6440C">
              <w:rPr>
                <w:rFonts w:ascii="Times New Roman" w:hAnsi="Times New Roman" w:cs="Times New Roman"/>
                <w:sz w:val="24"/>
                <w:szCs w:val="24"/>
              </w:rPr>
              <w:t>na snagu Odluke o kupnji/prodaji</w:t>
            </w:r>
          </w:p>
        </w:tc>
        <w:tc>
          <w:tcPr>
            <w:tcW w:w="0" w:type="auto"/>
          </w:tcPr>
          <w:p w:rsidR="00820B2B" w:rsidRDefault="00820B2B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je određen u objavljenom natječaju ili 8-15 dana od dana objave natječaja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Saziv povjerenstva za raspolaganje imovinom, osoba koja provodi postupak kupnje ili prodaje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obavještava predsjednika povjerenstva o potrebi sazivanja sjednice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koja provodi postupak kupnje ili prodaje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nakon isteka roka za podnošenje ponuda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nadležnosti povjerenstva za raspolaganje imovinom je utvrđivanje broja zaprimljenih ponuda i pravovremenosti i pravovaljanosti ponuda, odnosno utvrđivanje najpovoljnije ponude, izrada zapisnika o otvaranju ponuda, izrada prijedloga Odluke i podnošenje prijedloga ravnatelju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koja provodi postupak kupnje ili prodaje 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3 dana od dana otvaranja ponuda izrađuje se prijedlog Odluke o odabiru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odabiru najpovoljnije ponude donosi: a) ravnatelj</w:t>
            </w:r>
          </w:p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Ravnatelj</w:t>
            </w:r>
          </w:p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Školski odbor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8-15 dana od dana podnošenja prijedloga Odluke ravnatelju ili Školskom odboru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D6440C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po žalbi protiv Odluke o odabiru ako je žalba podnesena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žalbu protiv Odluke o odabiru najpovoljnije ponude je 8 dna od dana primitka iste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0C" w:rsidTr="00C822DE"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40C" w:rsidRDefault="002F3943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konačnosti Odluke o odabiru zaključuje se Ugovor s odobrenim ponuditeljem, Kupoprodajni ugovor/Ugovor o zamjeni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nekretnina. U slučaju obročne otplate kupoprodajne cijene Ugovor mora sadržavati odredbu o uknjižbi založnog prava (hipoteke) za neisplaćeni dio kupoprodajne cijene, ugovorne kamate i zatezne kamate za zakašnjenje u plaćanju</w:t>
            </w:r>
          </w:p>
        </w:tc>
        <w:tc>
          <w:tcPr>
            <w:tcW w:w="0" w:type="auto"/>
          </w:tcPr>
          <w:p w:rsidR="00D6440C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na temelju ovlasti Školskog odbora </w:t>
            </w:r>
          </w:p>
        </w:tc>
        <w:tc>
          <w:tcPr>
            <w:tcW w:w="0" w:type="auto"/>
          </w:tcPr>
          <w:p w:rsidR="00D6440C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8 dana od konačnosti Odluke</w:t>
            </w:r>
          </w:p>
        </w:tc>
        <w:tc>
          <w:tcPr>
            <w:tcW w:w="0" w:type="auto"/>
          </w:tcPr>
          <w:p w:rsidR="00D6440C" w:rsidRDefault="00D6440C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43" w:rsidTr="00C822DE"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3943" w:rsidRDefault="002F3943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potpisanog i ovjerenog Ugovora Računovodstvu, Zemljišnoknjižnom odjelu na Općinskom sudu radi provedbe Ugovora te Poreznoj upravi i Državnoj geodetskoj upravi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koji provodi postupak kupnje ili prodaje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koja provodi kupnje ili prodaje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43" w:rsidTr="00C822DE">
        <w:tc>
          <w:tcPr>
            <w:tcW w:w="0" w:type="auto"/>
          </w:tcPr>
          <w:p w:rsidR="002F3943" w:rsidRPr="002F3943" w:rsidRDefault="002F3943" w:rsidP="002F394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Davanje u zakup prostora Škole</w:t>
            </w:r>
          </w:p>
        </w:tc>
        <w:tc>
          <w:tcPr>
            <w:tcW w:w="0" w:type="auto"/>
          </w:tcPr>
          <w:p w:rsidR="002F3943" w:rsidRDefault="002F3943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pisanog ili usmenog zahtjeva osobe/stranke zainteresirane za zakup prostora Škole i odobrenje zahtjeva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kalendarske godine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43" w:rsidTr="00C822DE">
        <w:tc>
          <w:tcPr>
            <w:tcW w:w="0" w:type="auto"/>
          </w:tcPr>
          <w:p w:rsidR="002F3943" w:rsidRPr="002F3943" w:rsidRDefault="002F3943" w:rsidP="002F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3943" w:rsidRDefault="002F3943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dana od dana odobrenja zahtjeva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43" w:rsidTr="00C822DE">
        <w:tc>
          <w:tcPr>
            <w:tcW w:w="0" w:type="auto"/>
          </w:tcPr>
          <w:p w:rsidR="002F3943" w:rsidRPr="002F3943" w:rsidRDefault="002F3943" w:rsidP="002F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3943" w:rsidRDefault="002F3943" w:rsidP="00820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računa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dana od isteka obračunskog razdoblja</w:t>
            </w:r>
          </w:p>
        </w:tc>
        <w:tc>
          <w:tcPr>
            <w:tcW w:w="0" w:type="auto"/>
          </w:tcPr>
          <w:p w:rsidR="002F3943" w:rsidRDefault="002F3943" w:rsidP="00F3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2DE" w:rsidRDefault="00C822DE" w:rsidP="00F36043">
      <w:pPr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F36043">
      <w:pPr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F36043">
      <w:pPr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0B6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0B6755" w:rsidRDefault="000B6755" w:rsidP="000B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objavit će se na oglasnoj ploči i mrežnoj stranici Škole, a stupa na snagu danom donošenja.</w:t>
      </w:r>
    </w:p>
    <w:p w:rsidR="00F36043" w:rsidRDefault="00F36043" w:rsidP="00F36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F36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F36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55" w:rsidRDefault="000B6755" w:rsidP="00F36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Bjelovaru 31. listopada 2019. godine </w:t>
      </w:r>
    </w:p>
    <w:p w:rsidR="000B6755" w:rsidRPr="00F36043" w:rsidRDefault="000B6755" w:rsidP="000B67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-Mitrović dr. sc.</w:t>
      </w:r>
      <w:bookmarkStart w:id="0" w:name="_GoBack"/>
      <w:bookmarkEnd w:id="0"/>
    </w:p>
    <w:sectPr w:rsidR="000B6755" w:rsidRPr="00F3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ED"/>
    <w:multiLevelType w:val="hybridMultilevel"/>
    <w:tmpl w:val="F284786C"/>
    <w:lvl w:ilvl="0" w:tplc="D1125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4CBF"/>
    <w:multiLevelType w:val="hybridMultilevel"/>
    <w:tmpl w:val="748EF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19E"/>
    <w:multiLevelType w:val="hybridMultilevel"/>
    <w:tmpl w:val="0B38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0D3"/>
    <w:multiLevelType w:val="hybridMultilevel"/>
    <w:tmpl w:val="A58C6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75E23"/>
    <w:multiLevelType w:val="hybridMultilevel"/>
    <w:tmpl w:val="19005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04EE"/>
    <w:multiLevelType w:val="hybridMultilevel"/>
    <w:tmpl w:val="A29E16C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462F4"/>
    <w:multiLevelType w:val="hybridMultilevel"/>
    <w:tmpl w:val="DF0A115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3"/>
    <w:rsid w:val="000B6755"/>
    <w:rsid w:val="002F3943"/>
    <w:rsid w:val="00820B2B"/>
    <w:rsid w:val="00A00535"/>
    <w:rsid w:val="00C822DE"/>
    <w:rsid w:val="00D6440C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2019-12-23T07:04:00Z</dcterms:created>
  <dcterms:modified xsi:type="dcterms:W3CDTF">2019-12-23T08:04:00Z</dcterms:modified>
</cp:coreProperties>
</file>